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6"/>
        <w:tblW w:w="9993" w:type="dxa"/>
        <w:tblLayout w:type="fixed"/>
        <w:tblCellMar>
          <w:left w:w="70" w:type="dxa"/>
          <w:right w:w="70" w:type="dxa"/>
        </w:tblCellMar>
        <w:tblLook w:val="0000"/>
      </w:tblPr>
      <w:tblGrid>
        <w:gridCol w:w="4748"/>
        <w:gridCol w:w="850"/>
        <w:gridCol w:w="4395"/>
      </w:tblGrid>
      <w:tr w:rsidR="00897F47" w:rsidTr="002D33B8">
        <w:tblPrEx>
          <w:tblCellMar>
            <w:top w:w="0" w:type="dxa"/>
            <w:bottom w:w="0" w:type="dxa"/>
          </w:tblCellMar>
        </w:tblPrEx>
        <w:trPr>
          <w:trHeight w:val="428"/>
        </w:trPr>
        <w:tc>
          <w:tcPr>
            <w:tcW w:w="4748" w:type="dxa"/>
          </w:tcPr>
          <w:p w:rsidR="00897F47" w:rsidRDefault="00897F47" w:rsidP="002D33B8">
            <w:pPr>
              <w:jc w:val="center"/>
              <w:rPr>
                <w:b/>
              </w:rPr>
            </w:pPr>
          </w:p>
        </w:tc>
        <w:tc>
          <w:tcPr>
            <w:tcW w:w="850" w:type="dxa"/>
          </w:tcPr>
          <w:p w:rsidR="00897F47" w:rsidRDefault="00897F47" w:rsidP="002D33B8">
            <w:pPr>
              <w:jc w:val="center"/>
              <w:rPr>
                <w:b/>
                <w:sz w:val="28"/>
              </w:rPr>
            </w:pPr>
          </w:p>
        </w:tc>
        <w:tc>
          <w:tcPr>
            <w:tcW w:w="4395" w:type="dxa"/>
          </w:tcPr>
          <w:p w:rsidR="00897F47" w:rsidRDefault="00897F47" w:rsidP="002D33B8">
            <w:pPr>
              <w:ind w:firstLine="2340"/>
              <w:rPr>
                <w:b/>
                <w:sz w:val="24"/>
                <w:u w:val="single"/>
              </w:rPr>
            </w:pPr>
          </w:p>
        </w:tc>
      </w:tr>
      <w:tr w:rsidR="00897F47" w:rsidTr="002D33B8">
        <w:tblPrEx>
          <w:tblCellMar>
            <w:top w:w="0" w:type="dxa"/>
            <w:bottom w:w="0" w:type="dxa"/>
          </w:tblCellMar>
        </w:tblPrEx>
        <w:trPr>
          <w:trHeight w:val="2038"/>
        </w:trPr>
        <w:tc>
          <w:tcPr>
            <w:tcW w:w="4748" w:type="dxa"/>
          </w:tcPr>
          <w:p w:rsidR="00897F47" w:rsidRPr="00156B79" w:rsidRDefault="00897F47" w:rsidP="002D33B8">
            <w:pPr>
              <w:jc w:val="center"/>
              <w:rPr>
                <w:b/>
                <w:bCs/>
                <w:sz w:val="24"/>
                <w:szCs w:val="24"/>
              </w:rPr>
            </w:pPr>
            <w:r w:rsidRPr="00156B79">
              <w:rPr>
                <w:b/>
                <w:bCs/>
                <w:sz w:val="24"/>
                <w:szCs w:val="24"/>
              </w:rPr>
              <w:t>АДМИНИСТРАЦИЯ</w:t>
            </w:r>
          </w:p>
          <w:p w:rsidR="00897F47" w:rsidRPr="00156B79" w:rsidRDefault="00897F47" w:rsidP="002D33B8">
            <w:pPr>
              <w:jc w:val="center"/>
              <w:rPr>
                <w:b/>
                <w:bCs/>
                <w:sz w:val="24"/>
                <w:szCs w:val="24"/>
              </w:rPr>
            </w:pPr>
            <w:r w:rsidRPr="00156B79">
              <w:rPr>
                <w:b/>
                <w:bCs/>
                <w:sz w:val="24"/>
                <w:szCs w:val="24"/>
              </w:rPr>
              <w:t xml:space="preserve">МУНИЦИПАЛЬНОГО ОБРАЗОВАНИЯ </w:t>
            </w:r>
          </w:p>
          <w:p w:rsidR="00897F47" w:rsidRPr="00156B79" w:rsidRDefault="00897F47" w:rsidP="002D33B8">
            <w:pPr>
              <w:jc w:val="center"/>
              <w:rPr>
                <w:b/>
                <w:bCs/>
                <w:sz w:val="24"/>
                <w:szCs w:val="24"/>
              </w:rPr>
            </w:pPr>
            <w:r>
              <w:rPr>
                <w:b/>
                <w:bCs/>
                <w:sz w:val="24"/>
                <w:szCs w:val="24"/>
              </w:rPr>
              <w:t>МУСТАЕВСКИЙ СЕЛЬСОВЕТ</w:t>
            </w:r>
          </w:p>
          <w:p w:rsidR="00897F47" w:rsidRPr="00156B79" w:rsidRDefault="00897F47" w:rsidP="002D33B8">
            <w:pPr>
              <w:jc w:val="center"/>
              <w:rPr>
                <w:b/>
                <w:bCs/>
                <w:sz w:val="24"/>
                <w:szCs w:val="24"/>
              </w:rPr>
            </w:pPr>
            <w:r w:rsidRPr="00156B79">
              <w:rPr>
                <w:b/>
                <w:bCs/>
                <w:sz w:val="24"/>
                <w:szCs w:val="24"/>
              </w:rPr>
              <w:t xml:space="preserve">НОВОСЕРГИЕВСКОГО РАЙОНА </w:t>
            </w:r>
          </w:p>
          <w:p w:rsidR="00897F47" w:rsidRDefault="00897F47" w:rsidP="002D33B8">
            <w:pPr>
              <w:jc w:val="center"/>
              <w:rPr>
                <w:b/>
                <w:bCs/>
                <w:sz w:val="24"/>
                <w:szCs w:val="24"/>
              </w:rPr>
            </w:pPr>
            <w:r w:rsidRPr="00156B79">
              <w:rPr>
                <w:b/>
                <w:bCs/>
                <w:sz w:val="24"/>
                <w:szCs w:val="24"/>
              </w:rPr>
              <w:t>ОРЕНБУРГСКОЙ ОБЛАСТИ</w:t>
            </w:r>
            <w:r>
              <w:rPr>
                <w:b/>
                <w:bCs/>
                <w:sz w:val="24"/>
                <w:szCs w:val="24"/>
              </w:rPr>
              <w:t xml:space="preserve"> </w:t>
            </w:r>
          </w:p>
          <w:p w:rsidR="00897F47" w:rsidRDefault="00897F47" w:rsidP="002D33B8">
            <w:pPr>
              <w:jc w:val="center"/>
              <w:rPr>
                <w:b/>
              </w:rPr>
            </w:pPr>
          </w:p>
          <w:p w:rsidR="00897F47" w:rsidRPr="00DF6D6B" w:rsidRDefault="00897F47" w:rsidP="002D33B8">
            <w:pPr>
              <w:tabs>
                <w:tab w:val="left" w:pos="1515"/>
              </w:tabs>
              <w:jc w:val="center"/>
              <w:rPr>
                <w:b/>
                <w:sz w:val="28"/>
                <w:szCs w:val="28"/>
              </w:rPr>
            </w:pPr>
            <w:r>
              <w:rPr>
                <w:b/>
                <w:sz w:val="28"/>
                <w:szCs w:val="28"/>
              </w:rPr>
              <w:t>ПОСТАНОВЛЕНИЕ</w:t>
            </w:r>
          </w:p>
        </w:tc>
        <w:tc>
          <w:tcPr>
            <w:tcW w:w="850" w:type="dxa"/>
          </w:tcPr>
          <w:p w:rsidR="00897F47" w:rsidRDefault="00897F47" w:rsidP="002D33B8">
            <w:pPr>
              <w:jc w:val="center"/>
              <w:rPr>
                <w:b/>
              </w:rPr>
            </w:pPr>
          </w:p>
        </w:tc>
        <w:tc>
          <w:tcPr>
            <w:tcW w:w="4395" w:type="dxa"/>
          </w:tcPr>
          <w:p w:rsidR="00897F47" w:rsidRDefault="00897F47" w:rsidP="002D33B8">
            <w:pPr>
              <w:rPr>
                <w:sz w:val="28"/>
              </w:rPr>
            </w:pPr>
          </w:p>
          <w:p w:rsidR="00897F47" w:rsidRDefault="00897F47" w:rsidP="002D33B8">
            <w:pPr>
              <w:rPr>
                <w:sz w:val="28"/>
              </w:rPr>
            </w:pPr>
          </w:p>
        </w:tc>
      </w:tr>
      <w:tr w:rsidR="00897F47" w:rsidTr="002D33B8">
        <w:tblPrEx>
          <w:tblCellMar>
            <w:top w:w="0" w:type="dxa"/>
            <w:bottom w:w="0" w:type="dxa"/>
          </w:tblCellMar>
        </w:tblPrEx>
        <w:trPr>
          <w:trHeight w:val="850"/>
        </w:trPr>
        <w:tc>
          <w:tcPr>
            <w:tcW w:w="4748" w:type="dxa"/>
          </w:tcPr>
          <w:p w:rsidR="00897F47" w:rsidRDefault="00897F47" w:rsidP="002D33B8">
            <w:pPr>
              <w:spacing w:line="360" w:lineRule="auto"/>
              <w:jc w:val="center"/>
              <w:rPr>
                <w:sz w:val="10"/>
              </w:rPr>
            </w:pPr>
          </w:p>
          <w:p w:rsidR="00897F47" w:rsidRPr="00BA7CC1" w:rsidRDefault="00897F47" w:rsidP="002D33B8">
            <w:pPr>
              <w:jc w:val="center"/>
              <w:rPr>
                <w:sz w:val="28"/>
                <w:szCs w:val="28"/>
                <w:u w:val="single"/>
              </w:rPr>
            </w:pPr>
            <w:r>
              <w:rPr>
                <w:sz w:val="28"/>
                <w:szCs w:val="28"/>
                <w:u w:val="single"/>
              </w:rPr>
              <w:t>01.11</w:t>
            </w:r>
            <w:r w:rsidRPr="00BA7CC1">
              <w:rPr>
                <w:sz w:val="28"/>
                <w:szCs w:val="28"/>
                <w:u w:val="single"/>
              </w:rPr>
              <w:t xml:space="preserve">.2019 № </w:t>
            </w:r>
            <w:r>
              <w:rPr>
                <w:sz w:val="28"/>
                <w:szCs w:val="28"/>
                <w:u w:val="single"/>
              </w:rPr>
              <w:t>26</w:t>
            </w:r>
            <w:r w:rsidRPr="00BA7CC1">
              <w:rPr>
                <w:sz w:val="28"/>
                <w:szCs w:val="28"/>
                <w:u w:val="single"/>
              </w:rPr>
              <w:t>-п</w:t>
            </w:r>
          </w:p>
          <w:p w:rsidR="00897F47" w:rsidRPr="00156B79" w:rsidRDefault="00897F47" w:rsidP="002D33B8">
            <w:pPr>
              <w:jc w:val="center"/>
              <w:rPr>
                <w:sz w:val="28"/>
                <w:szCs w:val="28"/>
              </w:rPr>
            </w:pPr>
            <w:r>
              <w:rPr>
                <w:sz w:val="28"/>
                <w:szCs w:val="28"/>
              </w:rPr>
              <w:t>с.Мустаево</w:t>
            </w:r>
          </w:p>
          <w:p w:rsidR="00897F47" w:rsidRDefault="00897F47" w:rsidP="002D33B8">
            <w:pPr>
              <w:jc w:val="center"/>
              <w:rPr>
                <w:sz w:val="22"/>
              </w:rPr>
            </w:pPr>
          </w:p>
        </w:tc>
        <w:tc>
          <w:tcPr>
            <w:tcW w:w="850" w:type="dxa"/>
          </w:tcPr>
          <w:p w:rsidR="00897F47" w:rsidRDefault="00897F47" w:rsidP="002D33B8">
            <w:pPr>
              <w:spacing w:line="360" w:lineRule="auto"/>
              <w:jc w:val="center"/>
              <w:rPr>
                <w:b/>
                <w:sz w:val="22"/>
              </w:rPr>
            </w:pPr>
          </w:p>
        </w:tc>
        <w:tc>
          <w:tcPr>
            <w:tcW w:w="4395" w:type="dxa"/>
          </w:tcPr>
          <w:p w:rsidR="00897F47" w:rsidRDefault="00897F47" w:rsidP="002D33B8">
            <w:pPr>
              <w:spacing w:line="360" w:lineRule="auto"/>
              <w:jc w:val="center"/>
              <w:rPr>
                <w:sz w:val="22"/>
              </w:rPr>
            </w:pPr>
          </w:p>
        </w:tc>
      </w:tr>
      <w:tr w:rsidR="00897F47" w:rsidTr="002D33B8">
        <w:tblPrEx>
          <w:tblCellMar>
            <w:top w:w="0" w:type="dxa"/>
            <w:bottom w:w="0" w:type="dxa"/>
          </w:tblCellMar>
        </w:tblPrEx>
        <w:trPr>
          <w:trHeight w:val="850"/>
        </w:trPr>
        <w:tc>
          <w:tcPr>
            <w:tcW w:w="4748" w:type="dxa"/>
          </w:tcPr>
          <w:p w:rsidR="00897F47" w:rsidRDefault="00897F47" w:rsidP="002D33B8">
            <w:pPr>
              <w:ind w:right="-70"/>
              <w:jc w:val="both"/>
              <w:rPr>
                <w:b/>
              </w:rPr>
            </w:pPr>
            <w:r>
              <w:rPr>
                <w:sz w:val="28"/>
              </w:rPr>
              <w:t xml:space="preserve">О мерах по обеспечению безопасности людей на территории МО Мустаевский сельсовет в осенне-зимний период 2019/2020 гг. </w:t>
            </w:r>
          </w:p>
        </w:tc>
        <w:tc>
          <w:tcPr>
            <w:tcW w:w="850" w:type="dxa"/>
          </w:tcPr>
          <w:p w:rsidR="00897F47" w:rsidRDefault="00897F47" w:rsidP="002D33B8">
            <w:pPr>
              <w:rPr>
                <w:b/>
              </w:rPr>
            </w:pPr>
          </w:p>
        </w:tc>
        <w:tc>
          <w:tcPr>
            <w:tcW w:w="4395" w:type="dxa"/>
          </w:tcPr>
          <w:p w:rsidR="00897F47" w:rsidRDefault="00897F47" w:rsidP="002D33B8">
            <w:pPr>
              <w:rPr>
                <w:b/>
              </w:rPr>
            </w:pPr>
          </w:p>
        </w:tc>
      </w:tr>
    </w:tbl>
    <w:p w:rsidR="00897F47" w:rsidRDefault="00897F47" w:rsidP="00897F47">
      <w:pPr>
        <w:ind w:firstLine="720"/>
      </w:pPr>
    </w:p>
    <w:p w:rsidR="00897F47" w:rsidRDefault="00897F47" w:rsidP="00897F47">
      <w:pPr>
        <w:ind w:firstLine="709"/>
        <w:jc w:val="both"/>
        <w:rPr>
          <w:sz w:val="28"/>
          <w:szCs w:val="28"/>
        </w:rPr>
      </w:pPr>
      <w:r>
        <w:rPr>
          <w:sz w:val="28"/>
          <w:szCs w:val="28"/>
        </w:rPr>
        <w:t xml:space="preserve"> </w:t>
      </w:r>
    </w:p>
    <w:p w:rsidR="00897F47" w:rsidRDefault="00897F47" w:rsidP="00897F47">
      <w:pPr>
        <w:ind w:firstLine="709"/>
        <w:jc w:val="both"/>
        <w:rPr>
          <w:sz w:val="28"/>
          <w:szCs w:val="28"/>
        </w:rPr>
      </w:pPr>
    </w:p>
    <w:p w:rsidR="00897F47" w:rsidRDefault="00897F47" w:rsidP="00897F47">
      <w:pPr>
        <w:ind w:firstLine="709"/>
        <w:jc w:val="both"/>
        <w:rPr>
          <w:sz w:val="28"/>
          <w:szCs w:val="28"/>
        </w:rPr>
      </w:pPr>
      <w:r w:rsidRPr="006C4166">
        <w:rPr>
          <w:sz w:val="28"/>
          <w:szCs w:val="28"/>
          <w:lang w:eastAsia="ar-SA"/>
        </w:rPr>
        <w:t>В соответствии с п. 9  ч. 1 ст. 14 Федерального закона от 06.10.2003 года № 131-ФЗ «Об общих принципах организации местного самоуправления в Российской Федерации</w:t>
      </w:r>
      <w:r>
        <w:rPr>
          <w:sz w:val="28"/>
          <w:szCs w:val="28"/>
          <w:lang w:eastAsia="ar-SA"/>
        </w:rPr>
        <w:t>, в</w:t>
      </w:r>
      <w:r>
        <w:rPr>
          <w:sz w:val="28"/>
          <w:szCs w:val="28"/>
        </w:rPr>
        <w:t xml:space="preserve"> целях обеспечения безопасности людей </w:t>
      </w:r>
      <w:r>
        <w:rPr>
          <w:sz w:val="28"/>
        </w:rPr>
        <w:t>в осенне-зимний период 2019/2020 гг.</w:t>
      </w:r>
      <w:r>
        <w:rPr>
          <w:sz w:val="28"/>
          <w:szCs w:val="28"/>
        </w:rPr>
        <w:t xml:space="preserve">: </w:t>
      </w:r>
    </w:p>
    <w:p w:rsidR="00897F47" w:rsidRDefault="00897F47" w:rsidP="00897F47">
      <w:pPr>
        <w:ind w:firstLine="709"/>
        <w:jc w:val="both"/>
        <w:rPr>
          <w:sz w:val="28"/>
          <w:szCs w:val="28"/>
        </w:rPr>
      </w:pPr>
      <w:r>
        <w:rPr>
          <w:sz w:val="28"/>
          <w:szCs w:val="28"/>
        </w:rPr>
        <w:t>1. Рекомендовать руководителям организаций, осуществляющих свою хозяйственную деятельность на территории МО Мустаевский сельсовет, независимо от форм собственности и ведомственной принадлежности:</w:t>
      </w:r>
    </w:p>
    <w:p w:rsidR="00897F47" w:rsidRDefault="00897F47" w:rsidP="00897F47">
      <w:pPr>
        <w:tabs>
          <w:tab w:val="left" w:pos="0"/>
          <w:tab w:val="left" w:pos="1276"/>
          <w:tab w:val="left" w:pos="1418"/>
          <w:tab w:val="left" w:pos="1560"/>
        </w:tabs>
        <w:ind w:firstLine="709"/>
        <w:jc w:val="both"/>
        <w:rPr>
          <w:sz w:val="28"/>
          <w:szCs w:val="28"/>
        </w:rPr>
      </w:pPr>
      <w:r>
        <w:rPr>
          <w:sz w:val="28"/>
          <w:szCs w:val="28"/>
        </w:rPr>
        <w:t>1.1  Запретить складирование материалов и оборудования, размещение скирд (стогов) кормов и других горючих материалов, а также стоянку (парковку) транспорта в пожарных проездах, противопожарных разрывах между зданиями и сооружениями, на подъездах к зданиям и источникам противопожарного водоснабжения, в том числе под воздушными линиями электропередач.</w:t>
      </w:r>
    </w:p>
    <w:p w:rsidR="00897F47" w:rsidRDefault="00897F47" w:rsidP="00897F47">
      <w:pPr>
        <w:tabs>
          <w:tab w:val="left" w:pos="0"/>
          <w:tab w:val="left" w:pos="1276"/>
          <w:tab w:val="left" w:pos="1418"/>
          <w:tab w:val="left" w:pos="1560"/>
        </w:tabs>
        <w:ind w:firstLine="709"/>
        <w:jc w:val="both"/>
        <w:rPr>
          <w:sz w:val="28"/>
          <w:szCs w:val="28"/>
        </w:rPr>
      </w:pPr>
      <w:r>
        <w:rPr>
          <w:sz w:val="28"/>
          <w:szCs w:val="28"/>
        </w:rPr>
        <w:t>1.2  Усилить контроль за устойчивой работой объектов теплоснабжения предприятий.</w:t>
      </w:r>
    </w:p>
    <w:p w:rsidR="00897F47" w:rsidRDefault="00897F47" w:rsidP="00897F47">
      <w:pPr>
        <w:numPr>
          <w:ilvl w:val="1"/>
          <w:numId w:val="1"/>
        </w:numPr>
        <w:tabs>
          <w:tab w:val="left" w:pos="0"/>
          <w:tab w:val="left" w:pos="1276"/>
          <w:tab w:val="left" w:pos="1418"/>
          <w:tab w:val="left" w:pos="1560"/>
        </w:tabs>
        <w:ind w:left="0" w:firstLine="709"/>
        <w:jc w:val="both"/>
        <w:rPr>
          <w:sz w:val="28"/>
          <w:szCs w:val="28"/>
        </w:rPr>
      </w:pPr>
      <w:r>
        <w:rPr>
          <w:sz w:val="28"/>
          <w:szCs w:val="28"/>
        </w:rPr>
        <w:t>Утеплить пожарные гидранты, расположенные на территории МО Мустаевский сельсовет.</w:t>
      </w:r>
    </w:p>
    <w:p w:rsidR="00897F47" w:rsidRDefault="00897F47" w:rsidP="00897F47">
      <w:pPr>
        <w:numPr>
          <w:ilvl w:val="1"/>
          <w:numId w:val="2"/>
        </w:numPr>
        <w:tabs>
          <w:tab w:val="left" w:pos="0"/>
          <w:tab w:val="left" w:pos="1276"/>
          <w:tab w:val="left" w:pos="1418"/>
          <w:tab w:val="left" w:pos="1560"/>
        </w:tabs>
        <w:jc w:val="both"/>
        <w:rPr>
          <w:sz w:val="28"/>
          <w:szCs w:val="28"/>
        </w:rPr>
      </w:pPr>
      <w:r>
        <w:rPr>
          <w:sz w:val="28"/>
          <w:szCs w:val="28"/>
        </w:rPr>
        <w:t xml:space="preserve">Осуществить предупредительные и запретительные меры, направленные на недопущение выхода людей и техники на лед.  </w:t>
      </w:r>
    </w:p>
    <w:p w:rsidR="00897F47" w:rsidRDefault="00897F47" w:rsidP="00897F47">
      <w:pPr>
        <w:tabs>
          <w:tab w:val="left" w:pos="1134"/>
          <w:tab w:val="left" w:pos="1276"/>
          <w:tab w:val="left" w:pos="1418"/>
          <w:tab w:val="left" w:pos="1560"/>
        </w:tabs>
        <w:ind w:firstLine="709"/>
        <w:jc w:val="both"/>
        <w:rPr>
          <w:sz w:val="28"/>
          <w:szCs w:val="28"/>
        </w:rPr>
      </w:pPr>
      <w:r>
        <w:rPr>
          <w:sz w:val="28"/>
          <w:szCs w:val="28"/>
        </w:rPr>
        <w:t>1.5. Обеспечить своевременную расчистку дорог общего пользования местного значения от снега и наледи.</w:t>
      </w:r>
    </w:p>
    <w:p w:rsidR="00897F47" w:rsidRDefault="00897F47" w:rsidP="00897F47">
      <w:pPr>
        <w:tabs>
          <w:tab w:val="left" w:pos="1134"/>
          <w:tab w:val="left" w:pos="1276"/>
          <w:tab w:val="left" w:pos="1418"/>
          <w:tab w:val="left" w:pos="1560"/>
        </w:tabs>
        <w:ind w:firstLine="709"/>
        <w:jc w:val="both"/>
        <w:rPr>
          <w:sz w:val="28"/>
          <w:szCs w:val="28"/>
        </w:rPr>
      </w:pPr>
      <w:r>
        <w:rPr>
          <w:sz w:val="28"/>
          <w:szCs w:val="28"/>
        </w:rPr>
        <w:t xml:space="preserve">1.6. </w:t>
      </w:r>
      <w:r w:rsidRPr="00C96AF9">
        <w:rPr>
          <w:sz w:val="28"/>
          <w:szCs w:val="28"/>
        </w:rPr>
        <w:t xml:space="preserve">В течение всего периода обеспечивать беспрепятственный проезд пожарной техники к жилым домам, социально-значимым и производственным объектам, пожарным гидрантам и естественным водоисточникам. </w:t>
      </w:r>
    </w:p>
    <w:p w:rsidR="00897F47" w:rsidRDefault="00897F47" w:rsidP="00897F47">
      <w:pPr>
        <w:tabs>
          <w:tab w:val="left" w:pos="1134"/>
          <w:tab w:val="left" w:pos="1276"/>
          <w:tab w:val="left" w:pos="1418"/>
          <w:tab w:val="left" w:pos="1560"/>
        </w:tabs>
        <w:ind w:firstLine="709"/>
        <w:jc w:val="both"/>
        <w:rPr>
          <w:sz w:val="28"/>
          <w:szCs w:val="28"/>
        </w:rPr>
      </w:pPr>
      <w:r>
        <w:rPr>
          <w:sz w:val="28"/>
          <w:szCs w:val="28"/>
        </w:rPr>
        <w:t xml:space="preserve">1.7. </w:t>
      </w:r>
      <w:r w:rsidRPr="00C96AF9">
        <w:rPr>
          <w:sz w:val="28"/>
          <w:szCs w:val="28"/>
        </w:rPr>
        <w:t>Продолжать работу по уборке и вывозу мусора с территории населенных пунктов муниципального образования, принимать меры по ликвидации несанкционир</w:t>
      </w:r>
      <w:r>
        <w:rPr>
          <w:sz w:val="28"/>
          <w:szCs w:val="28"/>
        </w:rPr>
        <w:t>ованных навалов мусора.</w:t>
      </w:r>
    </w:p>
    <w:p w:rsidR="00897F47" w:rsidRDefault="00897F47" w:rsidP="00897F47">
      <w:pPr>
        <w:tabs>
          <w:tab w:val="left" w:pos="1134"/>
          <w:tab w:val="left" w:pos="1276"/>
          <w:tab w:val="left" w:pos="1418"/>
          <w:tab w:val="left" w:pos="1560"/>
        </w:tabs>
        <w:ind w:firstLine="709"/>
        <w:jc w:val="both"/>
        <w:rPr>
          <w:sz w:val="28"/>
          <w:szCs w:val="28"/>
        </w:rPr>
      </w:pPr>
      <w:r>
        <w:rPr>
          <w:sz w:val="28"/>
          <w:szCs w:val="28"/>
        </w:rPr>
        <w:lastRenderedPageBreak/>
        <w:t>1.8. Возобновить</w:t>
      </w:r>
      <w:r w:rsidRPr="00C96AF9">
        <w:rPr>
          <w:sz w:val="28"/>
          <w:szCs w:val="28"/>
        </w:rPr>
        <w:t xml:space="preserve"> работу по визуальному осмотру (обследованию) пожарных гидрантов</w:t>
      </w:r>
      <w:r>
        <w:rPr>
          <w:sz w:val="28"/>
          <w:szCs w:val="28"/>
        </w:rPr>
        <w:t xml:space="preserve"> (наличие подъездных путей, указателей)</w:t>
      </w:r>
      <w:r w:rsidRPr="00C96AF9">
        <w:rPr>
          <w:sz w:val="28"/>
          <w:szCs w:val="28"/>
        </w:rPr>
        <w:t>, утеплить и организовать их своевременную очистку от снега.</w:t>
      </w:r>
    </w:p>
    <w:p w:rsidR="00897F47" w:rsidRDefault="00897F47" w:rsidP="00897F47">
      <w:pPr>
        <w:tabs>
          <w:tab w:val="left" w:pos="1134"/>
          <w:tab w:val="left" w:pos="1276"/>
          <w:tab w:val="left" w:pos="1418"/>
          <w:tab w:val="left" w:pos="1560"/>
        </w:tabs>
        <w:ind w:firstLine="709"/>
        <w:jc w:val="both"/>
        <w:rPr>
          <w:sz w:val="28"/>
          <w:szCs w:val="28"/>
        </w:rPr>
      </w:pPr>
      <w:r>
        <w:rPr>
          <w:sz w:val="28"/>
          <w:szCs w:val="28"/>
        </w:rPr>
        <w:t xml:space="preserve">1.9. Обеспечить теплом место стоянки пожарной машины ГАЗ -66, используемого при тушении пожаров. </w:t>
      </w:r>
    </w:p>
    <w:p w:rsidR="00897F47" w:rsidRDefault="00897F47" w:rsidP="00897F47">
      <w:pPr>
        <w:tabs>
          <w:tab w:val="left" w:pos="1134"/>
          <w:tab w:val="left" w:pos="1276"/>
          <w:tab w:val="left" w:pos="1418"/>
          <w:tab w:val="left" w:pos="1560"/>
        </w:tabs>
        <w:ind w:firstLine="709"/>
        <w:jc w:val="both"/>
        <w:rPr>
          <w:sz w:val="28"/>
          <w:szCs w:val="28"/>
        </w:rPr>
      </w:pPr>
      <w:r>
        <w:rPr>
          <w:sz w:val="28"/>
          <w:szCs w:val="28"/>
        </w:rPr>
        <w:t>2.0. Организовать устойчивую работу по теплоснабжению подведомственных объектов (административного здания и гаражей).</w:t>
      </w:r>
    </w:p>
    <w:p w:rsidR="00897F47" w:rsidRDefault="00897F47" w:rsidP="00897F47">
      <w:pPr>
        <w:tabs>
          <w:tab w:val="left" w:pos="1134"/>
          <w:tab w:val="left" w:pos="1276"/>
          <w:tab w:val="left" w:pos="1418"/>
          <w:tab w:val="left" w:pos="1560"/>
        </w:tabs>
        <w:ind w:firstLine="709"/>
        <w:jc w:val="both"/>
        <w:rPr>
          <w:sz w:val="28"/>
          <w:szCs w:val="28"/>
        </w:rPr>
      </w:pPr>
      <w:r>
        <w:rPr>
          <w:sz w:val="28"/>
          <w:szCs w:val="28"/>
        </w:rPr>
        <w:t>2. В целях предотвращения гибели взрослых и детей на водных объектах расположенных на территории муниципального образования Мустаевский сельсовет, а также выполнения мероприятий по обеспечению сохранности жизни и здоровья граждан на водных объектах в осенне-зимний период:</w:t>
      </w:r>
    </w:p>
    <w:p w:rsidR="00897F47" w:rsidRDefault="00897F47" w:rsidP="00897F47">
      <w:pPr>
        <w:ind w:firstLine="709"/>
        <w:jc w:val="both"/>
        <w:rPr>
          <w:sz w:val="28"/>
          <w:szCs w:val="28"/>
        </w:rPr>
      </w:pPr>
      <w:r>
        <w:rPr>
          <w:sz w:val="28"/>
          <w:szCs w:val="28"/>
        </w:rPr>
        <w:t>2.1. Установить запрет на выезд на лед на транспортных средствах.</w:t>
      </w:r>
    </w:p>
    <w:p w:rsidR="00897F47" w:rsidRDefault="00897F47" w:rsidP="00897F47">
      <w:pPr>
        <w:tabs>
          <w:tab w:val="left" w:pos="851"/>
          <w:tab w:val="left" w:pos="1276"/>
          <w:tab w:val="left" w:pos="1418"/>
          <w:tab w:val="left" w:pos="1560"/>
        </w:tabs>
        <w:jc w:val="both"/>
        <w:rPr>
          <w:sz w:val="28"/>
          <w:szCs w:val="28"/>
        </w:rPr>
      </w:pPr>
      <w:r>
        <w:rPr>
          <w:sz w:val="28"/>
          <w:szCs w:val="28"/>
        </w:rPr>
        <w:t xml:space="preserve">         2.2.Рекомендовать руководителям детских дошкольных и общеобразовательных учреждений проводить дополнительные занятия с детьми с разъяснением правил поведения на льду и недопущения выхода на неокрепший лед, способов оказания первой помощи терпящим бедствие на воде, конкурсы, викторины, игры, соревнования на тему безопасности на водных объектах в зимний период.</w:t>
      </w:r>
    </w:p>
    <w:p w:rsidR="00897F47" w:rsidRPr="00CB646F" w:rsidRDefault="00897F47" w:rsidP="00897F47">
      <w:pPr>
        <w:tabs>
          <w:tab w:val="left" w:pos="851"/>
          <w:tab w:val="left" w:pos="1276"/>
          <w:tab w:val="left" w:pos="1418"/>
          <w:tab w:val="left" w:pos="1560"/>
        </w:tabs>
        <w:jc w:val="both"/>
        <w:rPr>
          <w:sz w:val="28"/>
          <w:szCs w:val="28"/>
        </w:rPr>
      </w:pPr>
      <w:r>
        <w:rPr>
          <w:sz w:val="28"/>
          <w:szCs w:val="28"/>
        </w:rPr>
        <w:t xml:space="preserve">         2.3.</w:t>
      </w:r>
      <w:r w:rsidRPr="00CB646F">
        <w:rPr>
          <w:sz w:val="28"/>
          <w:szCs w:val="28"/>
        </w:rPr>
        <w:t>В случае выхода на лед и рыбной ловли следует соблюдать следующие правила:</w:t>
      </w:r>
    </w:p>
    <w:p w:rsidR="00897F47" w:rsidRDefault="00897F47" w:rsidP="00897F47">
      <w:pPr>
        <w:tabs>
          <w:tab w:val="left" w:pos="1134"/>
          <w:tab w:val="left" w:pos="1276"/>
          <w:tab w:val="left" w:pos="1418"/>
          <w:tab w:val="left" w:pos="1560"/>
        </w:tabs>
        <w:ind w:firstLine="709"/>
        <w:jc w:val="both"/>
        <w:rPr>
          <w:sz w:val="28"/>
          <w:szCs w:val="28"/>
        </w:rPr>
      </w:pPr>
      <w:r>
        <w:rPr>
          <w:sz w:val="28"/>
          <w:szCs w:val="28"/>
        </w:rPr>
        <w:t>- убедиться в прочности льда с помощью любого подручного средства;</w:t>
      </w:r>
    </w:p>
    <w:p w:rsidR="00897F47" w:rsidRDefault="00897F47" w:rsidP="00897F47">
      <w:pPr>
        <w:tabs>
          <w:tab w:val="left" w:pos="1134"/>
          <w:tab w:val="left" w:pos="1276"/>
          <w:tab w:val="left" w:pos="1418"/>
          <w:tab w:val="left" w:pos="1560"/>
        </w:tabs>
        <w:ind w:firstLine="709"/>
        <w:jc w:val="both"/>
        <w:rPr>
          <w:sz w:val="28"/>
          <w:szCs w:val="28"/>
        </w:rPr>
      </w:pPr>
      <w:r>
        <w:rPr>
          <w:sz w:val="28"/>
          <w:szCs w:val="28"/>
        </w:rPr>
        <w:t>- в</w:t>
      </w:r>
      <w:r w:rsidRPr="00A73410">
        <w:rPr>
          <w:sz w:val="28"/>
          <w:szCs w:val="28"/>
        </w:rPr>
        <w:t>о время движения по льду следует обходить места и участки, покрытые толстым слоем снега</w:t>
      </w:r>
      <w:r>
        <w:rPr>
          <w:sz w:val="28"/>
          <w:szCs w:val="28"/>
        </w:rPr>
        <w:t>;</w:t>
      </w:r>
    </w:p>
    <w:p w:rsidR="00897F47" w:rsidRDefault="00897F47" w:rsidP="00897F47">
      <w:pPr>
        <w:tabs>
          <w:tab w:val="left" w:pos="1134"/>
          <w:tab w:val="left" w:pos="1276"/>
          <w:tab w:val="left" w:pos="1418"/>
          <w:tab w:val="left" w:pos="1560"/>
        </w:tabs>
        <w:ind w:firstLine="709"/>
        <w:jc w:val="both"/>
        <w:rPr>
          <w:sz w:val="28"/>
          <w:szCs w:val="28"/>
        </w:rPr>
      </w:pPr>
      <w:r>
        <w:rPr>
          <w:sz w:val="28"/>
          <w:szCs w:val="28"/>
        </w:rPr>
        <w:t>- п</w:t>
      </w:r>
      <w:r w:rsidRPr="00A73410">
        <w:rPr>
          <w:sz w:val="28"/>
          <w:szCs w:val="28"/>
        </w:rPr>
        <w:t>ри переходе по льду группами необходимо следовать друг за другом на расстоянии 5 - 6 метров и быть готовым оказать нем</w:t>
      </w:r>
      <w:r>
        <w:rPr>
          <w:sz w:val="28"/>
          <w:szCs w:val="28"/>
        </w:rPr>
        <w:t>едленную помощь впереди идущему;</w:t>
      </w:r>
    </w:p>
    <w:p w:rsidR="00897F47" w:rsidRDefault="00897F47" w:rsidP="00897F47">
      <w:pPr>
        <w:tabs>
          <w:tab w:val="left" w:pos="1134"/>
          <w:tab w:val="left" w:pos="1276"/>
          <w:tab w:val="left" w:pos="1418"/>
          <w:tab w:val="left" w:pos="1560"/>
        </w:tabs>
        <w:ind w:firstLine="709"/>
        <w:jc w:val="both"/>
        <w:rPr>
          <w:sz w:val="28"/>
          <w:szCs w:val="28"/>
        </w:rPr>
      </w:pPr>
      <w:r>
        <w:rPr>
          <w:sz w:val="28"/>
          <w:szCs w:val="28"/>
        </w:rPr>
        <w:t xml:space="preserve">- </w:t>
      </w:r>
      <w:r w:rsidRPr="00A73410">
        <w:rPr>
          <w:sz w:val="28"/>
          <w:szCs w:val="28"/>
        </w:rPr>
        <w:t>на водоемах</w:t>
      </w:r>
      <w:r>
        <w:rPr>
          <w:sz w:val="28"/>
          <w:szCs w:val="28"/>
        </w:rPr>
        <w:t>,</w:t>
      </w:r>
      <w:r w:rsidRPr="00A73410">
        <w:rPr>
          <w:sz w:val="28"/>
          <w:szCs w:val="28"/>
        </w:rPr>
        <w:t xml:space="preserve"> площадками для катания на коньках разрешается</w:t>
      </w:r>
      <w:r>
        <w:rPr>
          <w:sz w:val="28"/>
          <w:szCs w:val="28"/>
        </w:rPr>
        <w:t xml:space="preserve"> пользоваться</w:t>
      </w:r>
      <w:r w:rsidRPr="00A73410">
        <w:rPr>
          <w:sz w:val="28"/>
          <w:szCs w:val="28"/>
        </w:rPr>
        <w:t xml:space="preserve"> после тщательной проверки прочности льда, толщина которого должна быть не менее 12 см, а при ма</w:t>
      </w:r>
      <w:r>
        <w:rPr>
          <w:sz w:val="28"/>
          <w:szCs w:val="28"/>
        </w:rPr>
        <w:t>ссовом катании - не менее 25 см;</w:t>
      </w:r>
    </w:p>
    <w:p w:rsidR="00897F47" w:rsidRDefault="00897F47" w:rsidP="00897F47">
      <w:pPr>
        <w:tabs>
          <w:tab w:val="left" w:pos="1134"/>
          <w:tab w:val="left" w:pos="1276"/>
          <w:tab w:val="left" w:pos="1418"/>
          <w:tab w:val="left" w:pos="1560"/>
        </w:tabs>
        <w:ind w:firstLine="709"/>
        <w:jc w:val="both"/>
        <w:rPr>
          <w:sz w:val="28"/>
          <w:szCs w:val="28"/>
        </w:rPr>
      </w:pPr>
      <w:r>
        <w:rPr>
          <w:sz w:val="28"/>
          <w:szCs w:val="28"/>
        </w:rPr>
        <w:t>- п</w:t>
      </w:r>
      <w:r w:rsidRPr="00A73410">
        <w:rPr>
          <w:sz w:val="28"/>
          <w:szCs w:val="28"/>
        </w:rPr>
        <w:t>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Рюкзак или ранец необходимо взять на одно плечо.</w:t>
      </w:r>
      <w:r>
        <w:rPr>
          <w:sz w:val="28"/>
          <w:szCs w:val="28"/>
        </w:rPr>
        <w:t xml:space="preserve"> </w:t>
      </w:r>
      <w:r w:rsidRPr="00A73410">
        <w:rPr>
          <w:sz w:val="28"/>
          <w:szCs w:val="28"/>
        </w:rPr>
        <w:t>Расстояние между лыжниками должно быть 5 - 6 метров.</w:t>
      </w:r>
      <w:r>
        <w:rPr>
          <w:sz w:val="28"/>
          <w:szCs w:val="28"/>
        </w:rPr>
        <w:t xml:space="preserve"> </w:t>
      </w:r>
      <w:r w:rsidRPr="00A73410">
        <w:rPr>
          <w:sz w:val="28"/>
          <w:szCs w:val="28"/>
        </w:rPr>
        <w:t xml:space="preserve">Во время движения лыжник, идущий первым, ударами палок проверяет прочность </w:t>
      </w:r>
      <w:r>
        <w:rPr>
          <w:sz w:val="28"/>
          <w:szCs w:val="28"/>
        </w:rPr>
        <w:t>льда и следит за его состоянием;</w:t>
      </w:r>
    </w:p>
    <w:p w:rsidR="00897F47" w:rsidRDefault="00897F47" w:rsidP="00897F47">
      <w:pPr>
        <w:tabs>
          <w:tab w:val="left" w:pos="1134"/>
          <w:tab w:val="left" w:pos="1276"/>
          <w:tab w:val="left" w:pos="1418"/>
          <w:tab w:val="left" w:pos="1560"/>
        </w:tabs>
        <w:ind w:firstLine="709"/>
        <w:jc w:val="both"/>
        <w:rPr>
          <w:sz w:val="28"/>
          <w:szCs w:val="28"/>
        </w:rPr>
      </w:pPr>
      <w:r>
        <w:rPr>
          <w:sz w:val="28"/>
          <w:szCs w:val="28"/>
        </w:rPr>
        <w:t>- в</w:t>
      </w:r>
      <w:r w:rsidRPr="00AB104C">
        <w:rPr>
          <w:sz w:val="28"/>
          <w:szCs w:val="28"/>
        </w:rPr>
        <w:t>о время рыбной ловли нельзя пробивать много лунок на ограниченной площади и собираться большими группами.</w:t>
      </w:r>
      <w:r>
        <w:rPr>
          <w:sz w:val="28"/>
          <w:szCs w:val="28"/>
        </w:rPr>
        <w:t xml:space="preserve"> </w:t>
      </w:r>
      <w:r w:rsidRPr="00AB104C">
        <w:rPr>
          <w:sz w:val="28"/>
          <w:szCs w:val="28"/>
        </w:rPr>
        <w:t xml:space="preserve">Каждому рыболову рекомендуется иметь спасательное средство в виде шнура длиной 12 - 15 метров, на одном конце которого должен быть закреплен груз весом 400 </w:t>
      </w:r>
      <w:r>
        <w:rPr>
          <w:sz w:val="28"/>
          <w:szCs w:val="28"/>
        </w:rPr>
        <w:t>–</w:t>
      </w:r>
      <w:r w:rsidRPr="00AB104C">
        <w:rPr>
          <w:sz w:val="28"/>
          <w:szCs w:val="28"/>
        </w:rPr>
        <w:t xml:space="preserve"> 500 граммов, </w:t>
      </w:r>
      <w:r>
        <w:rPr>
          <w:sz w:val="28"/>
          <w:szCs w:val="28"/>
        </w:rPr>
        <w:t>а на другом - изготовлена петля.</w:t>
      </w:r>
    </w:p>
    <w:p w:rsidR="00897F47" w:rsidRDefault="00897F47" w:rsidP="00897F47">
      <w:pPr>
        <w:tabs>
          <w:tab w:val="left" w:pos="1134"/>
          <w:tab w:val="left" w:pos="1276"/>
          <w:tab w:val="left" w:pos="1418"/>
          <w:tab w:val="left" w:pos="1560"/>
        </w:tabs>
        <w:ind w:firstLine="709"/>
        <w:jc w:val="both"/>
        <w:rPr>
          <w:sz w:val="28"/>
          <w:szCs w:val="28"/>
        </w:rPr>
      </w:pPr>
      <w:r>
        <w:rPr>
          <w:sz w:val="28"/>
          <w:szCs w:val="28"/>
        </w:rPr>
        <w:t xml:space="preserve">4. </w:t>
      </w:r>
      <w:r w:rsidRPr="00F33D36">
        <w:rPr>
          <w:sz w:val="28"/>
          <w:szCs w:val="28"/>
        </w:rPr>
        <w:t>Заведующим сельскими клубами (</w:t>
      </w:r>
      <w:r>
        <w:rPr>
          <w:sz w:val="28"/>
          <w:szCs w:val="28"/>
        </w:rPr>
        <w:t xml:space="preserve">Мустаевский </w:t>
      </w:r>
      <w:r w:rsidRPr="00F33D36">
        <w:rPr>
          <w:sz w:val="28"/>
          <w:szCs w:val="28"/>
        </w:rPr>
        <w:t>СДК</w:t>
      </w:r>
      <w:r>
        <w:rPr>
          <w:sz w:val="28"/>
          <w:szCs w:val="28"/>
        </w:rPr>
        <w:t>в с. Мустаево, Измайловский</w:t>
      </w:r>
      <w:r w:rsidRPr="00F33D36">
        <w:rPr>
          <w:sz w:val="28"/>
          <w:szCs w:val="28"/>
        </w:rPr>
        <w:t xml:space="preserve"> СДК в с. </w:t>
      </w:r>
      <w:r>
        <w:rPr>
          <w:sz w:val="28"/>
          <w:szCs w:val="28"/>
        </w:rPr>
        <w:t>Измайловка</w:t>
      </w:r>
      <w:r w:rsidRPr="00F33D36">
        <w:rPr>
          <w:sz w:val="28"/>
          <w:szCs w:val="28"/>
        </w:rPr>
        <w:t xml:space="preserve">, </w:t>
      </w:r>
      <w:r>
        <w:rPr>
          <w:sz w:val="28"/>
          <w:szCs w:val="28"/>
        </w:rPr>
        <w:t xml:space="preserve">Ржавский </w:t>
      </w:r>
      <w:r w:rsidRPr="00F33D36">
        <w:rPr>
          <w:sz w:val="28"/>
          <w:szCs w:val="28"/>
        </w:rPr>
        <w:t xml:space="preserve">СДК в с. </w:t>
      </w:r>
      <w:r>
        <w:rPr>
          <w:sz w:val="28"/>
          <w:szCs w:val="28"/>
        </w:rPr>
        <w:t>Ржавка</w:t>
      </w:r>
      <w:r w:rsidRPr="00F33D36">
        <w:rPr>
          <w:sz w:val="28"/>
          <w:szCs w:val="28"/>
        </w:rPr>
        <w:t xml:space="preserve">),при подготовке и во время проведения праздничных мероприятий особое внимание уделять реализации мер пожарной безопасности. Минимизировать </w:t>
      </w:r>
      <w:r w:rsidRPr="00F33D36">
        <w:rPr>
          <w:sz w:val="28"/>
          <w:szCs w:val="28"/>
        </w:rPr>
        <w:lastRenderedPageBreak/>
        <w:t xml:space="preserve">риски возникновения чрезвычайных ситуаций при проведении </w:t>
      </w:r>
      <w:r>
        <w:rPr>
          <w:sz w:val="28"/>
          <w:szCs w:val="28"/>
        </w:rPr>
        <w:t xml:space="preserve">праздничных </w:t>
      </w:r>
      <w:r w:rsidRPr="00F33D36">
        <w:rPr>
          <w:sz w:val="28"/>
          <w:szCs w:val="28"/>
        </w:rPr>
        <w:t>мероприятий.</w:t>
      </w:r>
    </w:p>
    <w:p w:rsidR="00897F47" w:rsidRDefault="00897F47" w:rsidP="00897F47">
      <w:pPr>
        <w:tabs>
          <w:tab w:val="left" w:pos="1134"/>
          <w:tab w:val="left" w:pos="1276"/>
          <w:tab w:val="left" w:pos="1418"/>
          <w:tab w:val="left" w:pos="1560"/>
        </w:tabs>
        <w:ind w:firstLine="709"/>
        <w:jc w:val="both"/>
        <w:rPr>
          <w:sz w:val="28"/>
          <w:szCs w:val="28"/>
        </w:rPr>
      </w:pPr>
      <w:r>
        <w:rPr>
          <w:sz w:val="28"/>
          <w:szCs w:val="28"/>
        </w:rPr>
        <w:t>5.</w:t>
      </w:r>
      <w:r w:rsidRPr="00F33D36">
        <w:rPr>
          <w:sz w:val="28"/>
          <w:szCs w:val="28"/>
        </w:rPr>
        <w:t xml:space="preserve"> Собственникам жилых домов, </w:t>
      </w:r>
      <w:r>
        <w:rPr>
          <w:sz w:val="28"/>
          <w:szCs w:val="28"/>
        </w:rPr>
        <w:t>р</w:t>
      </w:r>
      <w:r w:rsidRPr="00F33D36">
        <w:rPr>
          <w:sz w:val="28"/>
          <w:szCs w:val="28"/>
        </w:rPr>
        <w:t>еализовать весь комплекс мер по обеспечению пожарной безопасности объектов собственности. Принимать меры к исключению возникновения аварийных ситуаций связанных с затоплением жилых помещений. В случае выезда на длительное время из квартир, домов предупреждать об этом родных, близких, соседей, друзей, знакомых, при этом обратить внимание на необходимость предоставления ключей. Принять незамедлительные меры по очистке крыш зданий и сооружений от снега и льда.</w:t>
      </w:r>
    </w:p>
    <w:p w:rsidR="00897F47" w:rsidRDefault="00897F47" w:rsidP="00897F47">
      <w:pPr>
        <w:tabs>
          <w:tab w:val="left" w:pos="1134"/>
          <w:tab w:val="left" w:pos="1276"/>
          <w:tab w:val="left" w:pos="1418"/>
          <w:tab w:val="left" w:pos="1560"/>
        </w:tabs>
        <w:ind w:firstLine="709"/>
        <w:jc w:val="both"/>
        <w:rPr>
          <w:sz w:val="28"/>
          <w:szCs w:val="28"/>
        </w:rPr>
      </w:pPr>
      <w:r>
        <w:rPr>
          <w:sz w:val="28"/>
          <w:szCs w:val="28"/>
        </w:rPr>
        <w:t>6.</w:t>
      </w:r>
      <w:r w:rsidRPr="00F33D36">
        <w:rPr>
          <w:sz w:val="28"/>
          <w:szCs w:val="28"/>
        </w:rPr>
        <w:t xml:space="preserve"> </w:t>
      </w:r>
      <w:r>
        <w:rPr>
          <w:sz w:val="28"/>
          <w:szCs w:val="28"/>
        </w:rPr>
        <w:t>Специалистам администрации в</w:t>
      </w:r>
      <w:r w:rsidRPr="00652031">
        <w:rPr>
          <w:sz w:val="28"/>
          <w:szCs w:val="28"/>
        </w:rPr>
        <w:t xml:space="preserve"> рамках акции «Сохрани жизнь себе и своему ребенку» продолжать работу по установке автономных пожарных дымоизвещателей</w:t>
      </w:r>
      <w:r>
        <w:rPr>
          <w:sz w:val="28"/>
          <w:szCs w:val="28"/>
        </w:rPr>
        <w:t xml:space="preserve"> </w:t>
      </w:r>
      <w:r w:rsidRPr="00652031">
        <w:rPr>
          <w:sz w:val="28"/>
          <w:szCs w:val="28"/>
        </w:rPr>
        <w:t xml:space="preserve">и обучению правилам пожарной безопасности </w:t>
      </w:r>
      <w:r>
        <w:rPr>
          <w:sz w:val="28"/>
          <w:szCs w:val="28"/>
        </w:rPr>
        <w:t xml:space="preserve">(раздачи памяток) </w:t>
      </w:r>
      <w:r w:rsidRPr="00652031">
        <w:rPr>
          <w:sz w:val="28"/>
          <w:szCs w:val="28"/>
        </w:rPr>
        <w:t>в жилых домах, где  проживают многодетные семьи, одиноко проживающие, престарелые, инвалиды и граждане социального риска</w:t>
      </w:r>
      <w:r>
        <w:rPr>
          <w:sz w:val="28"/>
          <w:szCs w:val="28"/>
        </w:rPr>
        <w:t>.</w:t>
      </w:r>
    </w:p>
    <w:p w:rsidR="00897F47" w:rsidRDefault="00897F47" w:rsidP="00897F47">
      <w:pPr>
        <w:tabs>
          <w:tab w:val="left" w:pos="1276"/>
          <w:tab w:val="left" w:pos="1418"/>
          <w:tab w:val="left" w:pos="1560"/>
        </w:tabs>
        <w:ind w:firstLine="709"/>
        <w:jc w:val="both"/>
        <w:rPr>
          <w:sz w:val="28"/>
          <w:szCs w:val="28"/>
        </w:rPr>
      </w:pPr>
      <w:r>
        <w:rPr>
          <w:sz w:val="28"/>
          <w:szCs w:val="28"/>
        </w:rPr>
        <w:t xml:space="preserve">7.Организовать устойчивую работу по теплоснабжению административного здания администрации МО Мустаевский сельсовет. </w:t>
      </w:r>
    </w:p>
    <w:p w:rsidR="00897F47" w:rsidRDefault="00897F47" w:rsidP="00897F47">
      <w:pPr>
        <w:tabs>
          <w:tab w:val="left" w:pos="1276"/>
          <w:tab w:val="left" w:pos="1418"/>
          <w:tab w:val="left" w:pos="1560"/>
        </w:tabs>
        <w:ind w:firstLine="709"/>
        <w:jc w:val="both"/>
        <w:rPr>
          <w:sz w:val="28"/>
          <w:szCs w:val="28"/>
        </w:rPr>
      </w:pPr>
      <w:r>
        <w:rPr>
          <w:sz w:val="28"/>
          <w:szCs w:val="28"/>
        </w:rPr>
        <w:t>8. П</w:t>
      </w:r>
      <w:r w:rsidRPr="00A76C20">
        <w:rPr>
          <w:sz w:val="28"/>
          <w:szCs w:val="28"/>
        </w:rPr>
        <w:t>роверить и содержать в работоспособно</w:t>
      </w:r>
      <w:r>
        <w:rPr>
          <w:sz w:val="28"/>
          <w:szCs w:val="28"/>
        </w:rPr>
        <w:t>м состоянии средства</w:t>
      </w:r>
      <w:r w:rsidRPr="00A76C20">
        <w:rPr>
          <w:sz w:val="28"/>
          <w:szCs w:val="28"/>
        </w:rPr>
        <w:t xml:space="preserve"> оповещения  о возникновении</w:t>
      </w:r>
      <w:r>
        <w:rPr>
          <w:sz w:val="28"/>
          <w:szCs w:val="28"/>
        </w:rPr>
        <w:t xml:space="preserve"> ЧС.</w:t>
      </w:r>
    </w:p>
    <w:p w:rsidR="00897F47" w:rsidRPr="000A6765" w:rsidRDefault="00897F47" w:rsidP="00897F47">
      <w:pPr>
        <w:tabs>
          <w:tab w:val="left" w:pos="1276"/>
          <w:tab w:val="left" w:pos="1418"/>
          <w:tab w:val="left" w:pos="1560"/>
        </w:tabs>
        <w:ind w:firstLine="709"/>
        <w:jc w:val="both"/>
        <w:rPr>
          <w:sz w:val="28"/>
          <w:szCs w:val="28"/>
        </w:rPr>
      </w:pPr>
      <w:r>
        <w:rPr>
          <w:sz w:val="28"/>
          <w:szCs w:val="28"/>
        </w:rPr>
        <w:t xml:space="preserve">9. </w:t>
      </w:r>
      <w:r w:rsidRPr="00A76C20">
        <w:rPr>
          <w:sz w:val="28"/>
          <w:szCs w:val="28"/>
        </w:rPr>
        <w:t xml:space="preserve">Контроль </w:t>
      </w:r>
      <w:r>
        <w:rPr>
          <w:sz w:val="28"/>
          <w:szCs w:val="28"/>
        </w:rPr>
        <w:t>над</w:t>
      </w:r>
      <w:r w:rsidRPr="00A76C20">
        <w:rPr>
          <w:sz w:val="28"/>
          <w:szCs w:val="28"/>
        </w:rPr>
        <w:t xml:space="preserve"> исполнением настоящего постановления  </w:t>
      </w:r>
      <w:r>
        <w:rPr>
          <w:sz w:val="28"/>
          <w:szCs w:val="28"/>
        </w:rPr>
        <w:t>оставляю за собой</w:t>
      </w:r>
      <w:r w:rsidRPr="000A6765">
        <w:rPr>
          <w:sz w:val="28"/>
          <w:szCs w:val="28"/>
        </w:rPr>
        <w:t>.</w:t>
      </w:r>
    </w:p>
    <w:p w:rsidR="00897F47" w:rsidRPr="00A76C20" w:rsidRDefault="00897F47" w:rsidP="00897F47">
      <w:pPr>
        <w:tabs>
          <w:tab w:val="left" w:pos="1276"/>
          <w:tab w:val="left" w:pos="1418"/>
          <w:tab w:val="left" w:pos="1560"/>
        </w:tabs>
        <w:ind w:firstLine="709"/>
        <w:jc w:val="both"/>
        <w:rPr>
          <w:sz w:val="28"/>
          <w:szCs w:val="28"/>
        </w:rPr>
      </w:pPr>
      <w:r>
        <w:rPr>
          <w:sz w:val="28"/>
          <w:szCs w:val="28"/>
        </w:rPr>
        <w:t>10</w:t>
      </w:r>
      <w:r w:rsidRPr="000A6765">
        <w:rPr>
          <w:sz w:val="28"/>
          <w:szCs w:val="28"/>
        </w:rPr>
        <w:t>. Постановление вступает в силу после его официального обнародования в соответствии с Уставом.</w:t>
      </w:r>
    </w:p>
    <w:p w:rsidR="00897F47" w:rsidRDefault="00897F47" w:rsidP="00897F47">
      <w:pPr>
        <w:ind w:firstLine="709"/>
        <w:jc w:val="both"/>
        <w:rPr>
          <w:sz w:val="28"/>
          <w:szCs w:val="28"/>
        </w:rPr>
      </w:pPr>
    </w:p>
    <w:p w:rsidR="00897F47" w:rsidRDefault="00897F47" w:rsidP="00897F47">
      <w:pPr>
        <w:jc w:val="both"/>
        <w:rPr>
          <w:sz w:val="28"/>
          <w:szCs w:val="28"/>
        </w:rPr>
      </w:pPr>
    </w:p>
    <w:p w:rsidR="00897F47" w:rsidRDefault="00897F47" w:rsidP="00897F47">
      <w:pPr>
        <w:jc w:val="both"/>
        <w:rPr>
          <w:sz w:val="28"/>
          <w:szCs w:val="28"/>
        </w:rPr>
      </w:pPr>
      <w:r>
        <w:rPr>
          <w:sz w:val="28"/>
          <w:szCs w:val="28"/>
        </w:rPr>
        <w:t xml:space="preserve">Врио  главы администрации </w:t>
      </w:r>
    </w:p>
    <w:p w:rsidR="00897F47" w:rsidRDefault="00897F47" w:rsidP="00897F47">
      <w:pPr>
        <w:tabs>
          <w:tab w:val="left" w:pos="7410"/>
        </w:tabs>
        <w:jc w:val="both"/>
        <w:rPr>
          <w:sz w:val="28"/>
          <w:szCs w:val="28"/>
        </w:rPr>
      </w:pPr>
      <w:r>
        <w:rPr>
          <w:sz w:val="28"/>
          <w:szCs w:val="28"/>
        </w:rPr>
        <w:t xml:space="preserve">МО Мустаевский сельсовет  </w:t>
      </w:r>
      <w:r>
        <w:rPr>
          <w:sz w:val="28"/>
          <w:szCs w:val="28"/>
        </w:rPr>
        <w:tab/>
        <w:t xml:space="preserve">Л.И.Исмакова </w:t>
      </w:r>
    </w:p>
    <w:p w:rsidR="00897F47" w:rsidRDefault="00897F47" w:rsidP="00897F47">
      <w:pPr>
        <w:tabs>
          <w:tab w:val="left" w:pos="7410"/>
        </w:tabs>
        <w:jc w:val="both"/>
        <w:rPr>
          <w:sz w:val="28"/>
          <w:szCs w:val="28"/>
        </w:rPr>
      </w:pPr>
    </w:p>
    <w:p w:rsidR="00897F47" w:rsidRDefault="00897F47" w:rsidP="00897F47">
      <w:pPr>
        <w:tabs>
          <w:tab w:val="left" w:pos="7410"/>
        </w:tabs>
        <w:jc w:val="both"/>
        <w:rPr>
          <w:sz w:val="28"/>
          <w:szCs w:val="28"/>
        </w:rPr>
      </w:pPr>
    </w:p>
    <w:p w:rsidR="00897F47" w:rsidRPr="005A5B0C" w:rsidRDefault="00897F47" w:rsidP="00897F47">
      <w:pPr>
        <w:tabs>
          <w:tab w:val="left" w:pos="7410"/>
        </w:tabs>
        <w:jc w:val="both"/>
        <w:rPr>
          <w:sz w:val="28"/>
          <w:szCs w:val="28"/>
          <w:u w:val="single"/>
        </w:rPr>
      </w:pPr>
      <w:r w:rsidRPr="005A5B0C">
        <w:rPr>
          <w:sz w:val="28"/>
          <w:szCs w:val="28"/>
        </w:rPr>
        <w:t xml:space="preserve">Разослано: в дело, </w:t>
      </w:r>
      <w:r>
        <w:rPr>
          <w:sz w:val="28"/>
          <w:szCs w:val="28"/>
        </w:rPr>
        <w:t xml:space="preserve">для обнародования,заведующим клубов,  </w:t>
      </w:r>
      <w:r w:rsidRPr="005A5B0C">
        <w:rPr>
          <w:sz w:val="28"/>
          <w:szCs w:val="28"/>
        </w:rPr>
        <w:t>прокурору.</w:t>
      </w:r>
    </w:p>
    <w:p w:rsidR="00897F47" w:rsidRDefault="00897F47" w:rsidP="00897F47">
      <w:pPr>
        <w:ind w:firstLine="720"/>
        <w:jc w:val="both"/>
        <w:rPr>
          <w:sz w:val="28"/>
          <w:szCs w:val="28"/>
        </w:rPr>
      </w:pPr>
    </w:p>
    <w:p w:rsidR="00897F47" w:rsidRDefault="00897F47" w:rsidP="00897F47">
      <w:pPr>
        <w:ind w:firstLine="720"/>
        <w:jc w:val="both"/>
        <w:rPr>
          <w:sz w:val="28"/>
          <w:szCs w:val="28"/>
        </w:rPr>
      </w:pPr>
    </w:p>
    <w:p w:rsidR="00897F47" w:rsidRDefault="00897F47" w:rsidP="00897F47">
      <w:pPr>
        <w:ind w:firstLine="720"/>
        <w:jc w:val="both"/>
        <w:rPr>
          <w:sz w:val="28"/>
          <w:szCs w:val="28"/>
        </w:rPr>
      </w:pPr>
    </w:p>
    <w:p w:rsidR="00897F47" w:rsidRDefault="00897F47" w:rsidP="00897F47">
      <w:pPr>
        <w:ind w:firstLine="720"/>
        <w:jc w:val="both"/>
        <w:rPr>
          <w:sz w:val="28"/>
          <w:szCs w:val="28"/>
        </w:rPr>
      </w:pPr>
    </w:p>
    <w:p w:rsidR="00897F47" w:rsidRDefault="00897F47" w:rsidP="00897F47">
      <w:pPr>
        <w:ind w:firstLine="720"/>
        <w:jc w:val="both"/>
        <w:rPr>
          <w:sz w:val="28"/>
          <w:szCs w:val="28"/>
        </w:rPr>
      </w:pPr>
    </w:p>
    <w:p w:rsidR="00897F47" w:rsidRDefault="00897F47" w:rsidP="00897F47">
      <w:pPr>
        <w:ind w:firstLine="720"/>
        <w:jc w:val="both"/>
        <w:rPr>
          <w:sz w:val="28"/>
          <w:szCs w:val="28"/>
        </w:rPr>
      </w:pPr>
    </w:p>
    <w:p w:rsidR="00897F47" w:rsidRDefault="00897F47" w:rsidP="00897F47">
      <w:pPr>
        <w:ind w:firstLine="720"/>
        <w:jc w:val="both"/>
        <w:rPr>
          <w:sz w:val="28"/>
          <w:szCs w:val="28"/>
        </w:rPr>
      </w:pPr>
    </w:p>
    <w:p w:rsidR="00897F47" w:rsidRDefault="00897F47" w:rsidP="00897F47">
      <w:pPr>
        <w:ind w:firstLine="720"/>
        <w:jc w:val="both"/>
        <w:rPr>
          <w:sz w:val="28"/>
          <w:szCs w:val="28"/>
        </w:rPr>
      </w:pPr>
    </w:p>
    <w:p w:rsidR="00897F47" w:rsidRPr="006A2683" w:rsidRDefault="00897F47" w:rsidP="00897F47">
      <w:pPr>
        <w:widowControl w:val="0"/>
        <w:suppressAutoHyphens/>
        <w:overflowPunct/>
        <w:autoSpaceDN/>
        <w:adjustRightInd/>
        <w:textAlignment w:val="auto"/>
        <w:rPr>
          <w:sz w:val="28"/>
          <w:szCs w:val="28"/>
        </w:rPr>
      </w:pPr>
    </w:p>
    <w:p w:rsidR="005C4BEF" w:rsidRDefault="00164073"/>
    <w:sectPr w:rsidR="005C4BEF" w:rsidSect="00652031">
      <w:pgSz w:w="11906" w:h="16838"/>
      <w:pgMar w:top="1276" w:right="70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97FD6"/>
    <w:multiLevelType w:val="multilevel"/>
    <w:tmpl w:val="008EAE3C"/>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4D11C69"/>
    <w:multiLevelType w:val="multilevel"/>
    <w:tmpl w:val="44200C94"/>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897F47"/>
    <w:rsid w:val="00075820"/>
    <w:rsid w:val="000D763B"/>
    <w:rsid w:val="000E2592"/>
    <w:rsid w:val="00127755"/>
    <w:rsid w:val="00164073"/>
    <w:rsid w:val="00172A2C"/>
    <w:rsid w:val="00191240"/>
    <w:rsid w:val="001D07AD"/>
    <w:rsid w:val="001D5C74"/>
    <w:rsid w:val="00236434"/>
    <w:rsid w:val="00240475"/>
    <w:rsid w:val="002961AC"/>
    <w:rsid w:val="002D08A5"/>
    <w:rsid w:val="003216B5"/>
    <w:rsid w:val="00360DD2"/>
    <w:rsid w:val="00393F3B"/>
    <w:rsid w:val="00401A72"/>
    <w:rsid w:val="00414706"/>
    <w:rsid w:val="00443EB2"/>
    <w:rsid w:val="005070A9"/>
    <w:rsid w:val="00523C1B"/>
    <w:rsid w:val="00574D65"/>
    <w:rsid w:val="00582EB0"/>
    <w:rsid w:val="005A5354"/>
    <w:rsid w:val="005F2781"/>
    <w:rsid w:val="006679CB"/>
    <w:rsid w:val="006C4DFA"/>
    <w:rsid w:val="006F116B"/>
    <w:rsid w:val="007055B6"/>
    <w:rsid w:val="0072768F"/>
    <w:rsid w:val="007D561E"/>
    <w:rsid w:val="007F4DCC"/>
    <w:rsid w:val="007F6CA5"/>
    <w:rsid w:val="00897F47"/>
    <w:rsid w:val="009051B4"/>
    <w:rsid w:val="00924E32"/>
    <w:rsid w:val="009B6270"/>
    <w:rsid w:val="009C13A1"/>
    <w:rsid w:val="00A42FB2"/>
    <w:rsid w:val="00A57D3E"/>
    <w:rsid w:val="00AA2ACE"/>
    <w:rsid w:val="00AA667A"/>
    <w:rsid w:val="00AA700D"/>
    <w:rsid w:val="00AE6167"/>
    <w:rsid w:val="00B04088"/>
    <w:rsid w:val="00B529C2"/>
    <w:rsid w:val="00B6361D"/>
    <w:rsid w:val="00BA209C"/>
    <w:rsid w:val="00BD6CB7"/>
    <w:rsid w:val="00BE1A54"/>
    <w:rsid w:val="00C06ECE"/>
    <w:rsid w:val="00C116F9"/>
    <w:rsid w:val="00C15EA7"/>
    <w:rsid w:val="00C26B98"/>
    <w:rsid w:val="00D239C4"/>
    <w:rsid w:val="00E14063"/>
    <w:rsid w:val="00E86B7C"/>
    <w:rsid w:val="00EB4648"/>
    <w:rsid w:val="00FC7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Березина</dc:creator>
  <cp:keywords/>
  <dc:description/>
  <cp:lastModifiedBy>Березина</cp:lastModifiedBy>
  <cp:revision>3</cp:revision>
  <dcterms:created xsi:type="dcterms:W3CDTF">2019-11-01T10:14:00Z</dcterms:created>
  <dcterms:modified xsi:type="dcterms:W3CDTF">2019-11-01T11:08:00Z</dcterms:modified>
</cp:coreProperties>
</file>