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06" w:rsidRDefault="00A00E0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46A7" w:rsidRPr="00F41313" w:rsidRDefault="005646A7" w:rsidP="005646A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4131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46A7" w:rsidRPr="00F41313" w:rsidRDefault="005646A7" w:rsidP="005646A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4131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646A7" w:rsidRPr="00F41313" w:rsidRDefault="005646A7" w:rsidP="005646A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41313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5646A7" w:rsidRPr="00F41313" w:rsidRDefault="005646A7" w:rsidP="005646A7">
      <w:pPr>
        <w:tabs>
          <w:tab w:val="right" w:pos="900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41313">
        <w:rPr>
          <w:rFonts w:ascii="Arial" w:hAnsi="Arial" w:cs="Arial"/>
          <w:b/>
          <w:caps/>
          <w:sz w:val="32"/>
          <w:szCs w:val="32"/>
        </w:rPr>
        <w:t>НОВОСЕРГИЕВСКОГО районА</w:t>
      </w:r>
    </w:p>
    <w:p w:rsidR="005646A7" w:rsidRPr="00F41313" w:rsidRDefault="005646A7" w:rsidP="005646A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41313">
        <w:rPr>
          <w:rFonts w:ascii="Arial" w:hAnsi="Arial" w:cs="Arial"/>
          <w:b/>
          <w:caps/>
          <w:sz w:val="32"/>
          <w:szCs w:val="32"/>
        </w:rPr>
        <w:t xml:space="preserve"> оренбургской</w:t>
      </w:r>
      <w:r w:rsidRPr="00F41313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5646A7" w:rsidRPr="00F41313" w:rsidRDefault="005646A7" w:rsidP="005646A7">
      <w:pPr>
        <w:tabs>
          <w:tab w:val="right" w:pos="90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646A7" w:rsidRPr="00F41313" w:rsidRDefault="005646A7" w:rsidP="005646A7">
      <w:pPr>
        <w:tabs>
          <w:tab w:val="right" w:pos="900"/>
        </w:tabs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41313">
        <w:rPr>
          <w:rFonts w:ascii="Arial" w:hAnsi="Arial" w:cs="Arial"/>
          <w:b/>
          <w:sz w:val="32"/>
          <w:szCs w:val="32"/>
        </w:rPr>
        <w:t xml:space="preserve"> П О С Т А Н О В Л Е Н И Е</w:t>
      </w:r>
    </w:p>
    <w:p w:rsidR="005646A7" w:rsidRPr="00F41313" w:rsidRDefault="005646A7" w:rsidP="005646A7">
      <w:pPr>
        <w:tabs>
          <w:tab w:val="right" w:pos="900"/>
        </w:tabs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646A7" w:rsidRPr="00F41313" w:rsidRDefault="005646A7" w:rsidP="005646A7">
      <w:pPr>
        <w:rPr>
          <w:rFonts w:ascii="Arial" w:hAnsi="Arial" w:cs="Arial"/>
          <w:b/>
          <w:color w:val="000000"/>
          <w:sz w:val="32"/>
          <w:szCs w:val="32"/>
        </w:rPr>
      </w:pPr>
      <w:r w:rsidRPr="00F41313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>5</w:t>
      </w:r>
      <w:r w:rsidRPr="00F41313">
        <w:rPr>
          <w:rFonts w:ascii="Arial" w:hAnsi="Arial" w:cs="Arial"/>
          <w:b/>
          <w:color w:val="000000"/>
          <w:sz w:val="32"/>
          <w:szCs w:val="32"/>
        </w:rPr>
        <w:t>.11.2017</w:t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color w:val="000000"/>
          <w:sz w:val="32"/>
          <w:szCs w:val="32"/>
        </w:rPr>
        <w:t>54</w:t>
      </w:r>
      <w:r w:rsidRPr="00F41313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5646A7" w:rsidRPr="00F41313" w:rsidRDefault="005646A7" w:rsidP="005646A7">
      <w:pPr>
        <w:tabs>
          <w:tab w:val="right" w:pos="900"/>
          <w:tab w:val="right" w:pos="10260"/>
        </w:tabs>
        <w:rPr>
          <w:rFonts w:ascii="Arial" w:hAnsi="Arial" w:cs="Arial"/>
          <w:sz w:val="32"/>
          <w:szCs w:val="32"/>
        </w:rPr>
      </w:pPr>
    </w:p>
    <w:p w:rsidR="005646A7" w:rsidRPr="00564E0F" w:rsidRDefault="00191FC0" w:rsidP="00191FC0">
      <w:pPr>
        <w:tabs>
          <w:tab w:val="center" w:pos="5056"/>
          <w:tab w:val="left" w:pos="9255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5646A7">
        <w:rPr>
          <w:rFonts w:ascii="Arial" w:hAnsi="Arial" w:cs="Arial"/>
          <w:b/>
          <w:bCs/>
          <w:sz w:val="32"/>
          <w:szCs w:val="32"/>
        </w:rPr>
        <w:t>О  принятии а</w:t>
      </w:r>
      <w:r w:rsidR="005646A7" w:rsidRPr="00564E0F">
        <w:rPr>
          <w:rFonts w:ascii="Arial" w:hAnsi="Arial" w:cs="Arial"/>
          <w:b/>
          <w:bCs/>
          <w:sz w:val="32"/>
          <w:szCs w:val="32"/>
        </w:rPr>
        <w:t>дминистративн</w:t>
      </w:r>
      <w:r w:rsidR="005646A7">
        <w:rPr>
          <w:rFonts w:ascii="Arial" w:hAnsi="Arial" w:cs="Arial"/>
          <w:b/>
          <w:bCs/>
          <w:sz w:val="32"/>
          <w:szCs w:val="32"/>
        </w:rPr>
        <w:t>ого</w:t>
      </w:r>
      <w:r w:rsidR="005646A7" w:rsidRPr="00564E0F">
        <w:rPr>
          <w:rFonts w:ascii="Arial" w:hAnsi="Arial" w:cs="Arial"/>
          <w:b/>
          <w:bCs/>
          <w:sz w:val="32"/>
          <w:szCs w:val="32"/>
        </w:rPr>
        <w:t xml:space="preserve"> регламент</w:t>
      </w:r>
      <w:r w:rsidR="005646A7">
        <w:rPr>
          <w:rFonts w:ascii="Arial" w:hAnsi="Arial" w:cs="Arial"/>
          <w:b/>
          <w:bCs/>
          <w:sz w:val="32"/>
          <w:szCs w:val="32"/>
        </w:rPr>
        <w:t>а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5646A7" w:rsidRPr="00564E0F" w:rsidRDefault="005646A7" w:rsidP="005646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64E0F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услуги </w:t>
      </w:r>
    </w:p>
    <w:p w:rsidR="005646A7" w:rsidRPr="00E94F2A" w:rsidRDefault="005646A7" w:rsidP="005646A7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5646A7">
        <w:rPr>
          <w:rFonts w:ascii="Arial" w:hAnsi="Arial" w:cs="Arial"/>
          <w:sz w:val="32"/>
          <w:szCs w:val="32"/>
        </w:rPr>
        <w:t>«Выдача разрешения на условно разрешенный вид использования земельного участка или объекта капитального строительства</w:t>
      </w:r>
      <w:r w:rsidRPr="005646A7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Pr="00E94F2A">
        <w:rPr>
          <w:rFonts w:ascii="Arial" w:hAnsi="Arial" w:cs="Arial"/>
          <w:sz w:val="32"/>
          <w:szCs w:val="32"/>
        </w:rPr>
        <w:t xml:space="preserve"> </w:t>
      </w:r>
    </w:p>
    <w:p w:rsidR="005646A7" w:rsidRDefault="005646A7" w:rsidP="005646A7">
      <w:pPr>
        <w:rPr>
          <w:rFonts w:ascii="Arial" w:hAnsi="Arial" w:cs="Arial"/>
          <w:b/>
          <w:sz w:val="32"/>
          <w:szCs w:val="32"/>
        </w:rPr>
      </w:pPr>
    </w:p>
    <w:p w:rsidR="005646A7" w:rsidRPr="00564E0F" w:rsidRDefault="005646A7" w:rsidP="005646A7">
      <w:pPr>
        <w:pStyle w:val="ConsPlusTitle"/>
        <w:ind w:firstLine="708"/>
        <w:rPr>
          <w:rFonts w:ascii="Arial" w:hAnsi="Arial" w:cs="Arial"/>
          <w:b w:val="0"/>
          <w:sz w:val="24"/>
          <w:szCs w:val="24"/>
        </w:rPr>
      </w:pPr>
      <w:r w:rsidRPr="005646A7">
        <w:rPr>
          <w:rFonts w:ascii="Arial" w:hAnsi="Arial" w:cs="Arial"/>
          <w:b w:val="0"/>
          <w:sz w:val="24"/>
        </w:rPr>
        <w:t xml:space="preserve">1.Утвердить   административный регламент предоставления муниципальной услуги   </w:t>
      </w:r>
      <w:r w:rsidRPr="005646A7">
        <w:rPr>
          <w:rFonts w:ascii="Arial" w:hAnsi="Arial" w:cs="Arial"/>
          <w:b w:val="0"/>
        </w:rPr>
        <w:t xml:space="preserve"> </w:t>
      </w:r>
      <w:r w:rsidRPr="005646A7">
        <w:rPr>
          <w:rFonts w:ascii="Arial" w:hAnsi="Arial" w:cs="Arial"/>
          <w:b w:val="0"/>
          <w:sz w:val="24"/>
          <w:szCs w:val="24"/>
        </w:rPr>
        <w:t>«Выдача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Arial" w:hAnsi="Arial" w:cs="Arial"/>
          <w:b w:val="0"/>
          <w:sz w:val="24"/>
          <w:szCs w:val="24"/>
        </w:rPr>
        <w:t>».</w:t>
      </w:r>
    </w:p>
    <w:p w:rsidR="005646A7" w:rsidRDefault="005646A7" w:rsidP="005646A7">
      <w:pPr>
        <w:ind w:firstLine="708"/>
        <w:rPr>
          <w:rFonts w:ascii="Arial" w:hAnsi="Arial" w:cs="Arial"/>
        </w:rPr>
      </w:pPr>
    </w:p>
    <w:p w:rsidR="005646A7" w:rsidRDefault="005646A7" w:rsidP="005646A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2.Контроль  за  выполнением постановления оставляю за собой.</w:t>
      </w:r>
    </w:p>
    <w:p w:rsidR="005646A7" w:rsidRDefault="005646A7" w:rsidP="005646A7">
      <w:pPr>
        <w:ind w:firstLine="708"/>
        <w:rPr>
          <w:rFonts w:ascii="Arial" w:hAnsi="Arial" w:cs="Arial"/>
        </w:rPr>
      </w:pPr>
    </w:p>
    <w:p w:rsidR="005646A7" w:rsidRDefault="005646A7" w:rsidP="005646A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 момента его подписания и подлежит  размещению  на официальном сайте администрации муниципального образования  Мустаевский сельсовет.</w:t>
      </w:r>
    </w:p>
    <w:p w:rsidR="005646A7" w:rsidRDefault="005646A7" w:rsidP="005646A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46A7" w:rsidRDefault="005646A7" w:rsidP="005646A7">
      <w:pPr>
        <w:ind w:firstLine="708"/>
        <w:rPr>
          <w:rFonts w:ascii="Arial" w:hAnsi="Arial" w:cs="Arial"/>
        </w:rPr>
      </w:pPr>
    </w:p>
    <w:p w:rsidR="005646A7" w:rsidRDefault="005646A7" w:rsidP="005646A7">
      <w:pPr>
        <w:ind w:firstLine="708"/>
        <w:rPr>
          <w:rFonts w:ascii="Arial" w:hAnsi="Arial" w:cs="Arial"/>
        </w:rPr>
      </w:pPr>
    </w:p>
    <w:p w:rsidR="005646A7" w:rsidRDefault="005646A7" w:rsidP="005646A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5646A7" w:rsidRPr="00F41313" w:rsidRDefault="005646A7" w:rsidP="005646A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Мустаевский сельсовет                                               А.Ю.Студенихин</w:t>
      </w:r>
    </w:p>
    <w:p w:rsidR="005646A7" w:rsidRPr="00F41313" w:rsidRDefault="005646A7" w:rsidP="005646A7">
      <w:pPr>
        <w:rPr>
          <w:rFonts w:ascii="Arial" w:hAnsi="Arial" w:cs="Arial"/>
          <w:u w:val="single"/>
        </w:rPr>
      </w:pPr>
    </w:p>
    <w:p w:rsidR="005646A7" w:rsidRPr="00F41313" w:rsidRDefault="005646A7" w:rsidP="005646A7">
      <w:pPr>
        <w:jc w:val="center"/>
        <w:rPr>
          <w:rFonts w:ascii="Arial" w:hAnsi="Arial" w:cs="Arial"/>
          <w:b/>
          <w:sz w:val="32"/>
          <w:szCs w:val="32"/>
        </w:rPr>
      </w:pPr>
    </w:p>
    <w:p w:rsidR="005646A7" w:rsidRDefault="005646A7" w:rsidP="005646A7">
      <w:pPr>
        <w:jc w:val="center"/>
        <w:rPr>
          <w:b/>
          <w:szCs w:val="28"/>
        </w:rPr>
      </w:pPr>
    </w:p>
    <w:p w:rsidR="005646A7" w:rsidRDefault="005646A7" w:rsidP="005646A7">
      <w:pPr>
        <w:jc w:val="center"/>
        <w:rPr>
          <w:b/>
          <w:szCs w:val="28"/>
        </w:rPr>
      </w:pPr>
    </w:p>
    <w:p w:rsidR="00A00E06" w:rsidRDefault="00A00E0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0E06" w:rsidRDefault="00A00E0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0E06" w:rsidRDefault="00A00E0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0E06" w:rsidRDefault="00A00E0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46A7" w:rsidRDefault="005646A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0E06" w:rsidRDefault="00A00E0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646A7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Наименование органа местного самоуправления:</w:t>
      </w:r>
      <w:r w:rsidR="005646A7">
        <w:rPr>
          <w:rFonts w:ascii="Times New Roman" w:hAnsi="Times New Roman" w:cs="Times New Roman"/>
          <w:sz w:val="24"/>
          <w:szCs w:val="24"/>
        </w:rPr>
        <w:t xml:space="preserve"> </w:t>
      </w:r>
      <w:r w:rsidR="005646A7" w:rsidRPr="005646A7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Мустаевский сельсовет Новосергиевского района Оренбургской области</w:t>
      </w:r>
    </w:p>
    <w:p w:rsidR="005A4539" w:rsidRPr="005646A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5646A7" w:rsidRPr="005646A7">
        <w:rPr>
          <w:rFonts w:ascii="Times New Roman" w:hAnsi="Times New Roman" w:cs="Times New Roman"/>
          <w:b/>
          <w:sz w:val="24"/>
          <w:szCs w:val="24"/>
        </w:rPr>
        <w:t>461225 село Мустаево ул. Школьная, д. 8, Новосергиевского района Оренбургской области</w:t>
      </w:r>
      <w:r w:rsidRPr="005646A7">
        <w:rPr>
          <w:rFonts w:ascii="Times New Roman" w:hAnsi="Times New Roman" w:cs="Times New Roman"/>
          <w:b/>
          <w:sz w:val="24"/>
          <w:szCs w:val="24"/>
        </w:rPr>
        <w:t>.</w:t>
      </w:r>
    </w:p>
    <w:p w:rsidR="005A4539" w:rsidRPr="005646A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="005646A7" w:rsidRPr="005646A7">
        <w:rPr>
          <w:rFonts w:ascii="Times New Roman" w:hAnsi="Times New Roman" w:cs="Times New Roman"/>
          <w:b/>
          <w:sz w:val="24"/>
          <w:szCs w:val="24"/>
          <w:lang w:val="en-US"/>
        </w:rPr>
        <w:t>mus</w:t>
      </w:r>
      <w:r w:rsidR="005646A7" w:rsidRPr="005646A7">
        <w:rPr>
          <w:rFonts w:ascii="Times New Roman" w:hAnsi="Times New Roman" w:cs="Times New Roman"/>
          <w:b/>
          <w:sz w:val="24"/>
          <w:szCs w:val="24"/>
        </w:rPr>
        <w:t>_</w:t>
      </w:r>
      <w:r w:rsidR="005646A7" w:rsidRPr="005646A7">
        <w:rPr>
          <w:rFonts w:ascii="Times New Roman" w:hAnsi="Times New Roman" w:cs="Times New Roman"/>
          <w:b/>
          <w:sz w:val="24"/>
          <w:szCs w:val="24"/>
          <w:lang w:val="en-US"/>
        </w:rPr>
        <w:t>ss</w:t>
      </w:r>
      <w:r w:rsidR="005646A7" w:rsidRPr="005646A7">
        <w:rPr>
          <w:rFonts w:ascii="Times New Roman" w:hAnsi="Times New Roman" w:cs="Times New Roman"/>
          <w:b/>
          <w:sz w:val="24"/>
          <w:szCs w:val="24"/>
        </w:rPr>
        <w:t>@</w:t>
      </w:r>
      <w:r w:rsidR="005646A7" w:rsidRPr="005646A7">
        <w:rPr>
          <w:rFonts w:ascii="Times New Roman" w:hAnsi="Times New Roman" w:cs="Times New Roman"/>
          <w:b/>
          <w:sz w:val="24"/>
          <w:szCs w:val="24"/>
          <w:lang w:val="en-US"/>
        </w:rPr>
        <w:t>majl</w:t>
      </w:r>
      <w:r w:rsidRPr="005646A7">
        <w:rPr>
          <w:rFonts w:ascii="Times New Roman" w:hAnsi="Times New Roman" w:cs="Times New Roman"/>
          <w:b/>
          <w:sz w:val="24"/>
          <w:szCs w:val="24"/>
        </w:rPr>
        <w:t>.</w:t>
      </w:r>
      <w:r w:rsidR="005646A7" w:rsidRPr="005646A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932DFA" w:rsidRPr="00932DFA">
        <w:rPr>
          <w:rFonts w:ascii="Times New Roman" w:hAnsi="Times New Roman" w:cs="Times New Roman"/>
          <w:sz w:val="24"/>
          <w:szCs w:val="24"/>
        </w:rPr>
        <w:t xml:space="preserve"> </w:t>
      </w:r>
      <w:r w:rsidR="00932DFA" w:rsidRPr="00932DFA">
        <w:rPr>
          <w:rFonts w:ascii="Times New Roman" w:hAnsi="Times New Roman" w:cs="Times New Roman"/>
          <w:b/>
          <w:sz w:val="24"/>
          <w:szCs w:val="24"/>
          <w:lang w:val="en-US"/>
        </w:rPr>
        <w:t>mustaevo</w:t>
      </w:r>
      <w:r w:rsidR="00932DFA" w:rsidRPr="00932DFA">
        <w:rPr>
          <w:rFonts w:ascii="Times New Roman" w:hAnsi="Times New Roman" w:cs="Times New Roman"/>
          <w:b/>
          <w:sz w:val="24"/>
          <w:szCs w:val="24"/>
        </w:rPr>
        <w:t>56.</w:t>
      </w:r>
      <w:r w:rsidR="00932DFA" w:rsidRPr="00932DFA">
        <w:rPr>
          <w:rFonts w:ascii="Times New Roman" w:hAnsi="Times New Roman" w:cs="Times New Roman"/>
          <w:b/>
          <w:sz w:val="24"/>
          <w:szCs w:val="24"/>
          <w:lang w:val="en-US"/>
        </w:rPr>
        <w:t>ukoz</w:t>
      </w:r>
      <w:r w:rsidR="00932DFA" w:rsidRPr="00932DFA">
        <w:rPr>
          <w:rFonts w:ascii="Times New Roman" w:hAnsi="Times New Roman" w:cs="Times New Roman"/>
          <w:b/>
          <w:sz w:val="24"/>
          <w:szCs w:val="24"/>
        </w:rPr>
        <w:t>.</w:t>
      </w:r>
      <w:r w:rsidR="00932DFA" w:rsidRPr="00932DF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D4AFE">
        <w:rPr>
          <w:rFonts w:ascii="Times New Roman" w:hAnsi="Times New Roman" w:cs="Times New Roman"/>
          <w:sz w:val="24"/>
          <w:szCs w:val="24"/>
        </w:rPr>
        <w:t>_.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932DFA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 w:rsidR="005646A7">
        <w:rPr>
          <w:rFonts w:ascii="Times New Roman" w:hAnsi="Times New Roman" w:cs="Times New Roman"/>
          <w:sz w:val="24"/>
          <w:szCs w:val="24"/>
        </w:rPr>
        <w:t xml:space="preserve"> </w:t>
      </w:r>
      <w:r w:rsidR="005646A7" w:rsidRPr="00932DFA">
        <w:rPr>
          <w:rFonts w:ascii="Times New Roman" w:hAnsi="Times New Roman" w:cs="Times New Roman"/>
          <w:b/>
          <w:sz w:val="24"/>
          <w:szCs w:val="24"/>
        </w:rPr>
        <w:t>с 9.00-17,00</w:t>
      </w:r>
    </w:p>
    <w:p w:rsidR="005A4539" w:rsidRPr="00932DFA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пятница:</w:t>
      </w:r>
      <w:r w:rsidR="005646A7">
        <w:rPr>
          <w:rFonts w:ascii="Times New Roman" w:hAnsi="Times New Roman" w:cs="Times New Roman"/>
          <w:sz w:val="24"/>
          <w:szCs w:val="24"/>
        </w:rPr>
        <w:t xml:space="preserve"> </w:t>
      </w:r>
      <w:r w:rsidR="005646A7" w:rsidRPr="00932DFA">
        <w:rPr>
          <w:rFonts w:ascii="Times New Roman" w:hAnsi="Times New Roman" w:cs="Times New Roman"/>
          <w:b/>
          <w:sz w:val="24"/>
          <w:szCs w:val="24"/>
        </w:rPr>
        <w:t>с</w:t>
      </w:r>
      <w:r w:rsidRPr="00932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6A7" w:rsidRPr="00932DFA">
        <w:rPr>
          <w:rFonts w:ascii="Times New Roman" w:hAnsi="Times New Roman" w:cs="Times New Roman"/>
          <w:b/>
          <w:sz w:val="24"/>
          <w:szCs w:val="24"/>
        </w:rPr>
        <w:t>9.00 до 17.00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5646A7" w:rsidRPr="00932DFA">
        <w:rPr>
          <w:rFonts w:ascii="Times New Roman" w:hAnsi="Times New Roman" w:cs="Times New Roman"/>
          <w:b/>
          <w:sz w:val="24"/>
          <w:szCs w:val="24"/>
        </w:rPr>
        <w:t>с 13.00 до 14.00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суббота - воскресенье: </w:t>
      </w:r>
      <w:r w:rsidRPr="00932DFA">
        <w:rPr>
          <w:rFonts w:ascii="Times New Roman" w:hAnsi="Times New Roman" w:cs="Times New Roman"/>
          <w:b/>
          <w:sz w:val="24"/>
          <w:szCs w:val="24"/>
        </w:rPr>
        <w:t>выходные дни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4220D8">
        <w:rPr>
          <w:rFonts w:ascii="Times New Roman" w:hAnsi="Times New Roman" w:cs="Times New Roman"/>
          <w:sz w:val="24"/>
          <w:szCs w:val="24"/>
        </w:rPr>
        <w:lastRenderedPageBreak/>
        <w:t>администрации мо Мустаевский сельсовет Новосергиевского района Оренбургской области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2D4AFE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4220D8" w:rsidRPr="00422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0D8" w:rsidRPr="005646A7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4220D8">
        <w:rPr>
          <w:rFonts w:ascii="Times New Roman" w:hAnsi="Times New Roman" w:cs="Times New Roman"/>
          <w:b/>
          <w:sz w:val="24"/>
          <w:szCs w:val="24"/>
        </w:rPr>
        <w:t>и</w:t>
      </w:r>
      <w:r w:rsidR="004220D8" w:rsidRPr="005646A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Мустаевский сельсовет Новосергиевского района Оренбургской области</w:t>
      </w:r>
      <w:r w:rsidR="00422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  <w:r w:rsidR="004220D8" w:rsidRPr="005646A7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4220D8">
        <w:rPr>
          <w:rFonts w:ascii="Times New Roman" w:hAnsi="Times New Roman" w:cs="Times New Roman"/>
          <w:b/>
          <w:sz w:val="24"/>
          <w:szCs w:val="24"/>
        </w:rPr>
        <w:t>и</w:t>
      </w:r>
      <w:r w:rsidR="004220D8" w:rsidRPr="005646A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Мустаевский сельсовет Новосергиевского района Оренбургской области</w:t>
      </w:r>
      <w:r w:rsidR="00422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4220D8" w:rsidP="00FA3C0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 xml:space="preserve">предоставляется </w:t>
      </w:r>
      <w:r w:rsidRPr="002D4AFE">
        <w:lastRenderedPageBreak/>
        <w:t>органом местного самоуправления</w:t>
      </w:r>
      <w:r w:rsidR="007002CF" w:rsidRPr="002D4AFE">
        <w:t xml:space="preserve"> _</w:t>
      </w:r>
      <w:r w:rsidR="00BA5281" w:rsidRPr="00BA5281">
        <w:rPr>
          <w:b/>
        </w:rPr>
        <w:t xml:space="preserve"> </w:t>
      </w:r>
      <w:r w:rsidR="00BA5281" w:rsidRPr="005646A7">
        <w:rPr>
          <w:b/>
        </w:rPr>
        <w:t>администраци</w:t>
      </w:r>
      <w:r w:rsidR="00BA5281">
        <w:rPr>
          <w:b/>
        </w:rPr>
        <w:t>и</w:t>
      </w:r>
      <w:r w:rsidR="00BA5281" w:rsidRPr="005646A7">
        <w:rPr>
          <w:b/>
        </w:rPr>
        <w:t xml:space="preserve"> муниципального образования Мустаевский сельсовет Новосергиевского района Оренбургской области</w:t>
      </w:r>
      <w:r w:rsidR="00BA5281">
        <w:t xml:space="preserve">  </w:t>
      </w:r>
      <w:r w:rsidR="007D363F" w:rsidRPr="002D4AFE">
        <w:t xml:space="preserve">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D4AFE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5A4539" w:rsidP="009741E3">
      <w:pPr>
        <w:jc w:val="both"/>
      </w:pPr>
      <w:r w:rsidRPr="002D4AFE">
        <w:t>______________________________________________________________________________________________________________________________________________</w:t>
      </w:r>
      <w:r w:rsidR="009741E3" w:rsidRPr="002D4AFE">
        <w:t>_________________________.</w:t>
      </w:r>
    </w:p>
    <w:p w:rsidR="009741E3" w:rsidRPr="002D4AFE" w:rsidRDefault="000C03EE" w:rsidP="00BA5281">
      <w:pPr>
        <w:ind w:firstLine="567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BA5281" w:rsidRPr="005646A7">
        <w:rPr>
          <w:b/>
        </w:rPr>
        <w:t>администраци</w:t>
      </w:r>
      <w:r w:rsidR="00BA5281">
        <w:rPr>
          <w:b/>
        </w:rPr>
        <w:t>и</w:t>
      </w:r>
      <w:r w:rsidR="00BA5281" w:rsidRPr="005646A7">
        <w:rPr>
          <w:b/>
        </w:rPr>
        <w:t xml:space="preserve"> муниципального образования Мустаевский сельсовет Новосергиевского района Оренбургской области</w:t>
      </w:r>
      <w:r w:rsidR="00BA5281">
        <w:t xml:space="preserve">  </w:t>
      </w:r>
      <w:r w:rsidR="009741E3" w:rsidRPr="002D4AFE">
        <w:rPr>
          <w:sz w:val="20"/>
          <w:szCs w:val="20"/>
        </w:rPr>
        <w:t xml:space="preserve">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lastRenderedPageBreak/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8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9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pravo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gov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ru</w:t>
        </w:r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</w:t>
      </w:r>
      <w:r w:rsidRPr="002D4AFE">
        <w:lastRenderedPageBreak/>
        <w:t xml:space="preserve">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</w:t>
      </w:r>
      <w:r w:rsidR="00BA6412" w:rsidRPr="002D4AFE">
        <w:rPr>
          <w:rFonts w:ascii="Times New Roman" w:hAnsi="Times New Roman" w:cs="Times New Roman"/>
          <w:sz w:val="24"/>
          <w:szCs w:val="24"/>
        </w:rPr>
        <w:lastRenderedPageBreak/>
        <w:t>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r w:rsidRPr="002D4AFE">
        <w:rPr>
          <w:lang w:val="en-US"/>
        </w:rPr>
        <w:t>docx</w:t>
      </w:r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r w:rsidRPr="002D4AFE">
        <w:rPr>
          <w:lang w:val="en-US"/>
        </w:rPr>
        <w:t>odt</w:t>
      </w:r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r w:rsidRPr="002D4AFE">
        <w:rPr>
          <w:lang w:val="en-US"/>
        </w:rPr>
        <w:t>png</w:t>
      </w:r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3" w:name="sub_1007"/>
      <w:bookmarkStart w:id="4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5" w:name="sub_1071"/>
      <w:bookmarkEnd w:id="3"/>
      <w:r w:rsidRPr="002D4AFE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2"/>
      <w:bookmarkEnd w:id="5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3"/>
      <w:bookmarkEnd w:id="6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4"/>
      <w:bookmarkEnd w:id="7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3) Документы в электронном виде подписываются квалифицированной ЭП.</w:t>
      </w:r>
      <w:bookmarkStart w:id="9" w:name="sub_1010"/>
      <w:bookmarkEnd w:id="8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2D4AFE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3C2" w:rsidRPr="002D4AFE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 w:rsidRPr="002D4AFE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2D4AFE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</w:p>
    <w:p w:rsidR="005A4539" w:rsidRPr="002D4AFE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2D4AFE">
        <w:rPr>
          <w:rFonts w:ascii="Times New Roman" w:hAnsi="Times New Roman" w:cs="Times New Roman"/>
          <w:sz w:val="20"/>
        </w:rPr>
        <w:t>)</w:t>
      </w: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в орган местного самоуправления </w:t>
      </w:r>
      <w:r w:rsidR="00BA5281">
        <w:rPr>
          <w:rFonts w:eastAsiaTheme="minorHAnsi"/>
          <w:bCs/>
          <w:lang w:eastAsia="en-US"/>
        </w:rPr>
        <w:t>администрации мо Мустаевский сельсовет Новосергиевского района Оренбьургской области</w:t>
      </w:r>
      <w:r w:rsidRPr="002D4AF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BA5281">
        <w:rPr>
          <w:rFonts w:eastAsiaTheme="minorHAnsi"/>
          <w:bCs/>
          <w:lang w:eastAsia="en-US"/>
        </w:rPr>
        <w:t>администрации мо Мустаевский сельсовет Новосергиевского района Оренбургской области,</w:t>
      </w:r>
      <w:r w:rsidR="005874B6" w:rsidRPr="002D4AFE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1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lastRenderedPageBreak/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1" w:name="Par8"/>
      <w:bookmarkEnd w:id="11"/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полномоченными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385"/>
      <w:bookmarkEnd w:id="12"/>
      <w:r w:rsidRPr="002D4AF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8</w:t>
      </w:r>
      <w:r w:rsidR="0048144A" w:rsidRPr="002D4AFE">
        <w:rPr>
          <w:rFonts w:eastAsiaTheme="minorHAnsi"/>
          <w:bCs/>
          <w:lang w:eastAsia="en-US"/>
        </w:rPr>
        <w:t>4</w:t>
      </w:r>
      <w:r w:rsidR="005A4539" w:rsidRPr="002D4AFE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отказ в при</w:t>
      </w:r>
      <w:r w:rsidR="000E4C4D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B72" w:rsidRPr="002D4AFE" w:rsidRDefault="008F4B7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Предмет жалобы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5</w:t>
      </w:r>
      <w:r w:rsidR="005A4539" w:rsidRPr="002D4AFE">
        <w:rPr>
          <w:rFonts w:eastAsiaTheme="minorHAnsi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592610">
        <w:rPr>
          <w:rFonts w:eastAsiaTheme="minorHAnsi"/>
          <w:lang w:eastAsia="en-US"/>
        </w:rPr>
        <w:t>администрации муниципального образования Мустаевский сельсовет Новосергиевского района Оренбургской области</w:t>
      </w:r>
      <w:r w:rsidR="005A4539" w:rsidRPr="002D4AFE">
        <w:rPr>
          <w:rFonts w:eastAsiaTheme="minorHAnsi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592610">
        <w:rPr>
          <w:rFonts w:eastAsiaTheme="minorHAnsi"/>
          <w:lang w:eastAsia="en-US"/>
        </w:rPr>
        <w:t xml:space="preserve">администрации муниципального образования Мустаевский сельсовет </w:t>
      </w:r>
      <w:r w:rsidR="000A514F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>. Жалоба должна содержать: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D48F7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2D4AFE" w:rsidRDefault="005A4539" w:rsidP="00FD48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 уполномоченные</w:t>
      </w:r>
      <w:r w:rsidR="00FD48F7" w:rsidRPr="002D4AFE">
        <w:rPr>
          <w:rFonts w:eastAsiaTheme="minorHAnsi"/>
          <w:b/>
          <w:lang w:eastAsia="en-US"/>
        </w:rPr>
        <w:t xml:space="preserve"> </w:t>
      </w:r>
      <w:r w:rsidRPr="002D4AFE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Жалоба рассматривается органом местного самоу</w:t>
      </w:r>
      <w:r w:rsidRPr="002D4AFE">
        <w:rPr>
          <w:rFonts w:eastAsiaTheme="minorHAnsi"/>
          <w:lang w:eastAsia="en-US"/>
        </w:rPr>
        <w:t xml:space="preserve">правления </w:t>
      </w:r>
      <w:r w:rsidR="00592610">
        <w:rPr>
          <w:rFonts w:eastAsiaTheme="minorHAnsi"/>
          <w:lang w:eastAsia="en-US"/>
        </w:rPr>
        <w:t>администрацией мо  Мустаевский сельсовет Новосергиевского района  Оренбургской области</w:t>
      </w:r>
      <w:r w:rsidR="005A4539" w:rsidRPr="002D4AFE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2D4AFE">
        <w:rPr>
          <w:rFonts w:eastAsiaTheme="minorHAnsi"/>
          <w:bCs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нных в исчерпывающие перечни процедур в сферах строительства, утвержд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 xml:space="preserve">нные Правительством Российской Федерации в соответствии с </w:t>
      </w:r>
      <w:hyperlink r:id="rId14" w:history="1">
        <w:r w:rsidRPr="002D4AFE">
          <w:rPr>
            <w:rFonts w:eastAsiaTheme="minorHAnsi"/>
            <w:lang w:eastAsia="en-US"/>
          </w:rPr>
          <w:t>частью 2 статьи 6</w:t>
        </w:r>
      </w:hyperlink>
      <w:r w:rsidRPr="002D4AFE">
        <w:rPr>
          <w:rFonts w:eastAsiaTheme="minorHAnsi"/>
          <w:lang w:eastAsia="en-US"/>
        </w:rPr>
        <w:t xml:space="preserve"> </w:t>
      </w:r>
      <w:r w:rsidRPr="002D4AFE">
        <w:rPr>
          <w:rFonts w:eastAsiaTheme="minorHAnsi"/>
          <w:lang w:eastAsia="en-US"/>
        </w:rPr>
        <w:lastRenderedPageBreak/>
        <w:t>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3" w:name="Par11"/>
      <w:bookmarkEnd w:id="13"/>
      <w:r w:rsidRPr="002D4AFE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Жалоба пода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тся в письменной форме на бумажном носителе</w:t>
      </w:r>
      <w:r w:rsidR="005A4539" w:rsidRPr="002D4AFE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 w:rsidRPr="002D4AFE">
        <w:rPr>
          <w:rFonts w:eastAsiaTheme="minorHAnsi"/>
          <w:bCs/>
          <w:lang w:eastAsia="en-US"/>
        </w:rPr>
        <w:t xml:space="preserve"> о взаимодействии</w:t>
      </w:r>
      <w:r w:rsidR="005A4539" w:rsidRPr="002D4AFE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почтовый адрес: </w:t>
      </w:r>
    </w:p>
    <w:p w:rsidR="00592610" w:rsidRPr="005646A7" w:rsidRDefault="005A4539" w:rsidP="0059261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eastAsiaTheme="minorHAnsi"/>
          <w:lang w:eastAsia="en-US"/>
        </w:rPr>
        <w:t>2) адрес электронной почты органа местного самоуправления:_</w:t>
      </w:r>
      <w:r w:rsidR="00592610" w:rsidRPr="0059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610" w:rsidRPr="005646A7">
        <w:rPr>
          <w:rFonts w:ascii="Times New Roman" w:hAnsi="Times New Roman" w:cs="Times New Roman"/>
          <w:b/>
          <w:sz w:val="24"/>
          <w:szCs w:val="24"/>
          <w:lang w:val="en-US"/>
        </w:rPr>
        <w:t>mus</w:t>
      </w:r>
      <w:r w:rsidR="00592610" w:rsidRPr="005646A7">
        <w:rPr>
          <w:rFonts w:ascii="Times New Roman" w:hAnsi="Times New Roman" w:cs="Times New Roman"/>
          <w:b/>
          <w:sz w:val="24"/>
          <w:szCs w:val="24"/>
        </w:rPr>
        <w:t>_</w:t>
      </w:r>
      <w:r w:rsidR="00592610" w:rsidRPr="005646A7">
        <w:rPr>
          <w:rFonts w:ascii="Times New Roman" w:hAnsi="Times New Roman" w:cs="Times New Roman"/>
          <w:b/>
          <w:sz w:val="24"/>
          <w:szCs w:val="24"/>
          <w:lang w:val="en-US"/>
        </w:rPr>
        <w:t>ss</w:t>
      </w:r>
      <w:r w:rsidR="00592610" w:rsidRPr="005646A7">
        <w:rPr>
          <w:rFonts w:ascii="Times New Roman" w:hAnsi="Times New Roman" w:cs="Times New Roman"/>
          <w:b/>
          <w:sz w:val="24"/>
          <w:szCs w:val="24"/>
        </w:rPr>
        <w:t>@</w:t>
      </w:r>
      <w:r w:rsidR="00592610" w:rsidRPr="005646A7">
        <w:rPr>
          <w:rFonts w:ascii="Times New Roman" w:hAnsi="Times New Roman" w:cs="Times New Roman"/>
          <w:b/>
          <w:sz w:val="24"/>
          <w:szCs w:val="24"/>
          <w:lang w:val="en-US"/>
        </w:rPr>
        <w:t>majl</w:t>
      </w:r>
      <w:r w:rsidR="00592610" w:rsidRPr="005646A7">
        <w:rPr>
          <w:rFonts w:ascii="Times New Roman" w:hAnsi="Times New Roman" w:cs="Times New Roman"/>
          <w:b/>
          <w:sz w:val="24"/>
          <w:szCs w:val="24"/>
        </w:rPr>
        <w:t>.</w:t>
      </w:r>
      <w:r w:rsidR="00592610" w:rsidRPr="005646A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592610" w:rsidRPr="002D4AFE" w:rsidRDefault="00592610" w:rsidP="005926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Pr="0093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___________________;</w:t>
      </w:r>
    </w:p>
    <w:p w:rsidR="00592610" w:rsidRDefault="005A4539" w:rsidP="00592610">
      <w:pPr>
        <w:pStyle w:val="af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92610">
        <w:rPr>
          <w:rFonts w:eastAsiaTheme="minorHAnsi"/>
          <w:lang w:eastAsia="en-US"/>
        </w:rPr>
        <w:t>официальный сайт органа местного самоуправления_</w:t>
      </w:r>
      <w:r w:rsidR="00592610" w:rsidRPr="00592610">
        <w:rPr>
          <w:b/>
        </w:rPr>
        <w:t xml:space="preserve"> </w:t>
      </w:r>
      <w:r w:rsidR="00592610" w:rsidRPr="00592610">
        <w:rPr>
          <w:b/>
          <w:lang w:val="en-US"/>
        </w:rPr>
        <w:t>mustaevo</w:t>
      </w:r>
      <w:r w:rsidR="00592610" w:rsidRPr="00592610">
        <w:rPr>
          <w:b/>
        </w:rPr>
        <w:t>56.</w:t>
      </w:r>
      <w:r w:rsidR="00592610" w:rsidRPr="00592610">
        <w:rPr>
          <w:b/>
          <w:lang w:val="en-US"/>
        </w:rPr>
        <w:t>ukoz</w:t>
      </w:r>
      <w:r w:rsidR="00592610" w:rsidRPr="00592610">
        <w:rPr>
          <w:b/>
        </w:rPr>
        <w:t>.</w:t>
      </w:r>
      <w:r w:rsidR="00592610" w:rsidRPr="00592610">
        <w:rPr>
          <w:b/>
          <w:lang w:val="en-US"/>
        </w:rPr>
        <w:t>ru</w:t>
      </w:r>
    </w:p>
    <w:p w:rsidR="005A4539" w:rsidRPr="00592610" w:rsidRDefault="005A4539" w:rsidP="00592610">
      <w:pPr>
        <w:pStyle w:val="af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2610">
        <w:rPr>
          <w:rFonts w:eastAsiaTheme="minorHAnsi"/>
          <w:lang w:eastAsia="en-US"/>
        </w:rPr>
        <w:t>) Портал, электронный адрес: www.gosuslugi.ru.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В случае если жалоба пода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0</w:t>
      </w:r>
      <w:r w:rsidR="005A4539" w:rsidRPr="002D4AFE">
        <w:rPr>
          <w:rFonts w:eastAsiaTheme="minorHAnsi"/>
          <w:lang w:eastAsia="en-US"/>
        </w:rPr>
        <w:t>. При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Время при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1</w:t>
      </w:r>
      <w:r w:rsidR="005A4539" w:rsidRPr="002D4AFE">
        <w:rPr>
          <w:rFonts w:eastAsiaTheme="minorHAnsi"/>
          <w:lang w:eastAsia="en-US"/>
        </w:rPr>
        <w:t>. В случае подачи жалобы при личном при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2D4AFE">
          <w:rPr>
            <w:rFonts w:eastAsiaTheme="minorHAnsi"/>
            <w:lang w:eastAsia="en-US"/>
          </w:rPr>
          <w:t>статьей 5.63</w:t>
        </w:r>
      </w:hyperlink>
      <w:r w:rsidR="005A4539" w:rsidRPr="002D4AFE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</w:t>
      </w:r>
      <w:r w:rsidR="005A4539" w:rsidRPr="002D4AFE">
        <w:rPr>
          <w:rFonts w:eastAsiaTheme="minorHAnsi"/>
          <w:lang w:eastAsia="en-US"/>
        </w:rPr>
        <w:lastRenderedPageBreak/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Сроки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4</w:t>
      </w:r>
      <w:r w:rsidR="005A4539" w:rsidRPr="002D4AFE">
        <w:rPr>
          <w:rFonts w:eastAsiaTheme="minorHAnsi"/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4" w:name="Par25"/>
      <w:bookmarkEnd w:id="14"/>
    </w:p>
    <w:p w:rsidR="00873EB6" w:rsidRPr="002D4AFE" w:rsidRDefault="00873EB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5</w:t>
      </w:r>
      <w:r w:rsidR="005A4539" w:rsidRPr="002D4AFE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6</w:t>
      </w:r>
      <w:r w:rsidR="005A4539" w:rsidRPr="002D4AFE">
        <w:rPr>
          <w:rFonts w:eastAsiaTheme="minorHAnsi"/>
          <w:bCs/>
          <w:lang w:eastAsia="en-US"/>
        </w:rPr>
        <w:t>. Не позднее дня, следующего за дн</w:t>
      </w:r>
      <w:r w:rsidR="000A514F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2D4AFE">
          <w:rPr>
            <w:rFonts w:eastAsiaTheme="minorHAnsi"/>
            <w:bCs/>
            <w:lang w:eastAsia="en-US"/>
          </w:rPr>
          <w:t>пункте</w:t>
        </w:r>
      </w:hyperlink>
      <w:r w:rsidR="005A4539" w:rsidRPr="002D4AFE">
        <w:rPr>
          <w:rFonts w:eastAsiaTheme="minorHAnsi"/>
          <w:bCs/>
          <w:lang w:eastAsia="en-US"/>
        </w:rPr>
        <w:t xml:space="preserve"> </w:t>
      </w:r>
      <w:r w:rsidR="005017B7"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5</w:t>
      </w:r>
      <w:r w:rsidR="005A4539" w:rsidRPr="002D4AFE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7</w:t>
      </w:r>
      <w:r w:rsidR="005A4539" w:rsidRPr="002D4AFE">
        <w:rPr>
          <w:rFonts w:eastAsiaTheme="minorHAnsi"/>
          <w:bCs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 xml:space="preserve">нное полномочиями по рассмотрению </w:t>
      </w:r>
      <w:r w:rsidR="0048144A" w:rsidRPr="002D4AFE">
        <w:rPr>
          <w:rFonts w:eastAsiaTheme="minorHAnsi"/>
          <w:bCs/>
          <w:lang w:eastAsia="en-US"/>
        </w:rPr>
        <w:t xml:space="preserve">жалоб в соответствии с пунктом </w:t>
      </w:r>
      <w:r w:rsidR="005017B7" w:rsidRPr="002D4AFE">
        <w:rPr>
          <w:rFonts w:eastAsiaTheme="minorHAnsi"/>
          <w:bCs/>
          <w:lang w:eastAsia="en-US"/>
        </w:rPr>
        <w:t>8</w:t>
      </w:r>
      <w:r w:rsidR="0048144A" w:rsidRPr="002D4AFE">
        <w:rPr>
          <w:rFonts w:eastAsiaTheme="minorHAnsi"/>
          <w:bCs/>
          <w:lang w:eastAsia="en-US"/>
        </w:rPr>
        <w:t>7</w:t>
      </w:r>
      <w:r w:rsidR="005A4539" w:rsidRPr="002D4AFE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t>9</w:t>
      </w:r>
      <w:r w:rsidR="0048144A" w:rsidRPr="002D4AFE">
        <w:t>8</w:t>
      </w:r>
      <w:r w:rsidR="005A4539" w:rsidRPr="002D4AFE">
        <w:t xml:space="preserve">. </w:t>
      </w:r>
      <w:r w:rsidR="005A4539" w:rsidRPr="002D4AFE">
        <w:rPr>
          <w:rFonts w:eastAsiaTheme="minorHAnsi"/>
          <w:lang w:eastAsia="en-US"/>
        </w:rPr>
        <w:t>Заявитель вправе обжаловать принятое по жалобе решение в порядке, у</w:t>
      </w:r>
      <w:r w:rsidR="0048144A" w:rsidRPr="002D4AFE">
        <w:rPr>
          <w:rFonts w:eastAsiaTheme="minorHAnsi"/>
          <w:lang w:eastAsia="en-US"/>
        </w:rPr>
        <w:t xml:space="preserve">становленном           пунктом </w:t>
      </w:r>
      <w:r w:rsidR="005017B7"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 xml:space="preserve"> настоящего </w:t>
      </w:r>
      <w:r w:rsidR="0076349D" w:rsidRPr="002D4AFE">
        <w:rPr>
          <w:rFonts w:eastAsiaTheme="minorHAnsi"/>
          <w:lang w:eastAsia="en-US"/>
        </w:rPr>
        <w:t>А</w:t>
      </w:r>
      <w:r w:rsidR="005A4539" w:rsidRPr="002D4AFE">
        <w:rPr>
          <w:rFonts w:eastAsiaTheme="minorHAnsi"/>
          <w:lang w:eastAsia="en-US"/>
        </w:rPr>
        <w:t>дминистративного регламента.</w:t>
      </w:r>
    </w:p>
    <w:p w:rsidR="002424AF" w:rsidRPr="002D4AFE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9</w:t>
      </w:r>
      <w:r w:rsidR="005A4539" w:rsidRPr="002D4AFE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lastRenderedPageBreak/>
        <w:t>Способы информирования заявителя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10</w:t>
      </w:r>
      <w:r w:rsidR="00C63F1A" w:rsidRPr="002D4AFE">
        <w:rPr>
          <w:rFonts w:eastAsiaTheme="minorHAnsi"/>
          <w:bCs/>
          <w:lang w:eastAsia="en-US"/>
        </w:rPr>
        <w:t>0</w:t>
      </w:r>
      <w:r w:rsidRPr="002D4AFE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пут</w:t>
      </w:r>
      <w:r w:rsidR="000A514F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пут</w:t>
      </w:r>
      <w:r w:rsidR="000A514F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Pr="002D4AFE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lastRenderedPageBreak/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DB192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DB192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DB192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DB192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DB192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DB192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DB192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DB192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FA" w:rsidRDefault="00E07FFA">
      <w:r>
        <w:separator/>
      </w:r>
    </w:p>
  </w:endnote>
  <w:endnote w:type="continuationSeparator" w:id="0">
    <w:p w:rsidR="00E07FFA" w:rsidRDefault="00E0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FA" w:rsidRDefault="00E07FFA">
      <w:r>
        <w:separator/>
      </w:r>
    </w:p>
  </w:footnote>
  <w:footnote w:type="continuationSeparator" w:id="0">
    <w:p w:rsidR="00E07FFA" w:rsidRDefault="00E07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1FC0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20D8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6A7"/>
    <w:rsid w:val="00564E7F"/>
    <w:rsid w:val="0056607F"/>
    <w:rsid w:val="00567F17"/>
    <w:rsid w:val="00571A4E"/>
    <w:rsid w:val="00574C8E"/>
    <w:rsid w:val="00575E8E"/>
    <w:rsid w:val="00585722"/>
    <w:rsid w:val="005874B6"/>
    <w:rsid w:val="00592610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D4F66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0486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2DFA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00E06"/>
    <w:rsid w:val="00A14496"/>
    <w:rsid w:val="00A1628F"/>
    <w:rsid w:val="00A17BDE"/>
    <w:rsid w:val="00A346AB"/>
    <w:rsid w:val="00A37EAA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5281"/>
    <w:rsid w:val="00BA6412"/>
    <w:rsid w:val="00BA6504"/>
    <w:rsid w:val="00BB7BFB"/>
    <w:rsid w:val="00BC790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2307"/>
    <w:rsid w:val="00C75BC1"/>
    <w:rsid w:val="00C770D8"/>
    <w:rsid w:val="00C87BF6"/>
    <w:rsid w:val="00C97A4B"/>
    <w:rsid w:val="00CA67BE"/>
    <w:rsid w:val="00CB0865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92F"/>
    <w:rsid w:val="00DB1D69"/>
    <w:rsid w:val="00DB2D3D"/>
    <w:rsid w:val="00DB637A"/>
    <w:rsid w:val="00DC4A51"/>
    <w:rsid w:val="00DD089F"/>
    <w:rsid w:val="00DD505A"/>
    <w:rsid w:val="00DE51D0"/>
    <w:rsid w:val="00DF1A5C"/>
    <w:rsid w:val="00DF240F"/>
    <w:rsid w:val="00DF2B3C"/>
    <w:rsid w:val="00DF3BD6"/>
    <w:rsid w:val="00E05659"/>
    <w:rsid w:val="00E07FFA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2"/>
        <o:r id="V:Rule15" type="connector" idref="#Прямая со стрелкой 3"/>
        <o:r id="V:Rule16" type="connector" idref="#Прямая со стрелкой 9"/>
        <o:r id="V:Rule17" type="connector" idref="#Прямая со стрелкой 7"/>
        <o:r id="V:Rule18" type="connector" idref="#Прямая со стрелкой 6"/>
        <o:r id="V:Rule19" type="connector" idref="#Прямая со стрелкой 8"/>
        <o:r id="V:Rule20" type="connector" idref="#Прямая со стрелкой 11"/>
        <o:r id="V:Rule21" type="connector" idref="#Прямая со стрелкой 14"/>
        <o:r id="V:Rule22" type="connector" idref="#Прямая со стрелкой 13"/>
        <o:r id="V:Rule23" type="connector" idref="#Прямая со стрелкой 10"/>
        <o:r id="V:Rule2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31AE-4132-4C57-AA08-4F8DFE3F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9348</Words>
  <Characters>53289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Березина</cp:lastModifiedBy>
  <cp:revision>8</cp:revision>
  <cp:lastPrinted>2017-11-16T11:19:00Z</cp:lastPrinted>
  <dcterms:created xsi:type="dcterms:W3CDTF">2017-11-13T08:58:00Z</dcterms:created>
  <dcterms:modified xsi:type="dcterms:W3CDTF">2017-11-16T11:20:00Z</dcterms:modified>
</cp:coreProperties>
</file>