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1A" w:rsidRPr="00A33E24" w:rsidRDefault="00D8301A" w:rsidP="00D8301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АДМИНИСТРАЦИЯ</w:t>
      </w:r>
    </w:p>
    <w:p w:rsidR="00D8301A" w:rsidRPr="00A33E24" w:rsidRDefault="00D8301A" w:rsidP="00D8301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8301A" w:rsidRPr="00A33E24" w:rsidRDefault="00D8301A" w:rsidP="00D8301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МУСТАЕВСКИЙ СЕЛЬСОВЕТ</w:t>
      </w:r>
    </w:p>
    <w:p w:rsidR="00D8301A" w:rsidRPr="00A33E24" w:rsidRDefault="00D8301A" w:rsidP="00D8301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НОВОСЕРГИЕВСКОГО РАЙОНА</w:t>
      </w: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       ОРЕНБУРГСКОЙ ОБЛАСТИ</w:t>
      </w:r>
      <w:r w:rsidRPr="00A33E24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                ПОСТАНОВЛЕНИЕ</w:t>
      </w:r>
    </w:p>
    <w:p w:rsidR="00D8301A" w:rsidRDefault="00D8301A" w:rsidP="00D8301A">
      <w:r>
        <w:t xml:space="preserve"> </w:t>
      </w:r>
    </w:p>
    <w:p w:rsidR="00D8301A" w:rsidRPr="00A33E24" w:rsidRDefault="00D8301A" w:rsidP="00D8301A">
      <w:pPr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26 дека</w:t>
      </w:r>
      <w:r w:rsidRPr="00A33E24">
        <w:rPr>
          <w:rFonts w:ascii="Times New Roman" w:eastAsia="Calibri" w:hAnsi="Times New Roman" w:cs="Times New Roman"/>
          <w:bCs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9 г"/>
        </w:smartTagPr>
        <w:r w:rsidRPr="00A33E24">
          <w:rPr>
            <w:rFonts w:ascii="Times New Roman" w:eastAsia="Calibri" w:hAnsi="Times New Roman" w:cs="Times New Roman"/>
            <w:bCs/>
            <w:sz w:val="28"/>
            <w:szCs w:val="28"/>
          </w:rPr>
          <w:t>2019 г</w:t>
        </w:r>
      </w:smartTag>
      <w:r w:rsidRPr="00A33E24">
        <w:rPr>
          <w:rFonts w:ascii="Times New Roman" w:eastAsia="Calibri" w:hAnsi="Times New Roman" w:cs="Times New Roman"/>
          <w:bCs/>
          <w:sz w:val="28"/>
          <w:szCs w:val="28"/>
        </w:rPr>
        <w:t xml:space="preserve">.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42</w:t>
      </w:r>
      <w:r w:rsidRPr="00A33E24">
        <w:rPr>
          <w:rFonts w:ascii="Times New Roman" w:eastAsia="Calibri" w:hAnsi="Times New Roman" w:cs="Times New Roman"/>
          <w:bCs/>
          <w:sz w:val="28"/>
          <w:szCs w:val="28"/>
        </w:rPr>
        <w:t>-П</w:t>
      </w:r>
    </w:p>
    <w:p w:rsidR="00D8301A" w:rsidRPr="00A33E24" w:rsidRDefault="00D8301A" w:rsidP="00D8301A">
      <w:pPr>
        <w:spacing w:before="20" w:after="2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A33E24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с. Мустаево</w:t>
      </w:r>
    </w:p>
    <w:p w:rsidR="00D8301A" w:rsidRDefault="00D8301A" w:rsidP="00D8301A">
      <w:r>
        <w:t xml:space="preserve"> </w:t>
      </w:r>
    </w:p>
    <w:p w:rsidR="00D8301A" w:rsidRDefault="00D8301A" w:rsidP="00CF19C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33E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r w:rsidRPr="00A33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24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  планировани</w:t>
      </w:r>
      <w:r w:rsidR="00CF19C0">
        <w:rPr>
          <w:rFonts w:ascii="Times New Roman" w:hAnsi="Times New Roman" w:cs="Times New Roman"/>
          <w:sz w:val="28"/>
          <w:szCs w:val="28"/>
        </w:rPr>
        <w:t>я</w:t>
      </w:r>
    </w:p>
    <w:p w:rsidR="00D8301A" w:rsidRDefault="00D8301A" w:rsidP="00D8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A33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1A" w:rsidRDefault="00D8301A" w:rsidP="00D8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Мустаевский сельсовет </w:t>
      </w:r>
      <w:r w:rsidR="006D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C0" w:rsidRDefault="00D8301A" w:rsidP="00D8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6D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1A" w:rsidRDefault="006D1DF3" w:rsidP="00D8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CF19C0" w:rsidRDefault="00CF19C0" w:rsidP="00D8301A">
      <w:pPr>
        <w:rPr>
          <w:rFonts w:ascii="Times New Roman" w:hAnsi="Times New Roman" w:cs="Times New Roman"/>
          <w:sz w:val="28"/>
          <w:szCs w:val="28"/>
        </w:rPr>
      </w:pPr>
    </w:p>
    <w:p w:rsidR="00CF19C0" w:rsidRPr="007B25FA" w:rsidRDefault="00CF19C0" w:rsidP="0034428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со статьей 174.2 Бюджетного кодекса Российской</w:t>
      </w:r>
      <w:r w:rsidRPr="007B25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</w:t>
      </w:r>
      <w:r w:rsidRPr="007B25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ПОСТАНОВЛЯЮ:</w:t>
      </w:r>
    </w:p>
    <w:p w:rsidR="00CF19C0" w:rsidRPr="007B25FA" w:rsidRDefault="00CF19C0" w:rsidP="0034428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Утвердить прилагаемый Порядок планирования бюджетных</w:t>
      </w:r>
      <w:r w:rsidRPr="007B25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B25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ссигнований бюджета </w:t>
      </w:r>
      <w:proofErr w:type="spellStart"/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Мустаевского</w:t>
      </w:r>
      <w:proofErr w:type="spellEnd"/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сельсовета на 2020 год.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(Приложение № 1)</w:t>
      </w:r>
    </w:p>
    <w:p w:rsidR="00CF19C0" w:rsidRPr="007B25FA" w:rsidRDefault="00CF19C0" w:rsidP="0034428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Утвердить прилагаемую Методику планирования бюджетных</w:t>
      </w:r>
      <w:r w:rsidRPr="007B25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ассигнований </w:t>
      </w:r>
      <w:r w:rsidRPr="007B25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</w:t>
      </w: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юджета</w:t>
      </w:r>
      <w:proofErr w:type="gramEnd"/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на 2020 год.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(Приложение№ 2)</w:t>
      </w:r>
    </w:p>
    <w:p w:rsidR="00CF19C0" w:rsidRPr="00CF19C0" w:rsidRDefault="00CF19C0" w:rsidP="0034428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 Контроль за исполнением настоящего постановления оставляю за</w:t>
      </w:r>
      <w:r w:rsidRPr="007B25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F19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собой.</w:t>
      </w:r>
    </w:p>
    <w:p w:rsidR="00CF19C0" w:rsidRPr="00CF19C0" w:rsidRDefault="00CF19C0" w:rsidP="00CF19C0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B25FA" w:rsidRPr="007B25FA" w:rsidRDefault="007B25FA" w:rsidP="007B2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proofErr w:type="gramStart"/>
      <w:r w:rsidRPr="007B25FA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7B25FA">
        <w:rPr>
          <w:rFonts w:ascii="Times New Roman" w:eastAsia="Calibri" w:hAnsi="Times New Roman" w:cs="Times New Roman"/>
          <w:sz w:val="28"/>
          <w:szCs w:val="28"/>
        </w:rPr>
        <w:t xml:space="preserve">  главы</w:t>
      </w:r>
      <w:proofErr w:type="gramEnd"/>
      <w:r w:rsidRPr="007B25FA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              </w:t>
      </w:r>
      <w:proofErr w:type="spellStart"/>
      <w:r w:rsidRPr="007B25FA">
        <w:rPr>
          <w:rFonts w:ascii="Times New Roman" w:eastAsia="Calibri" w:hAnsi="Times New Roman" w:cs="Times New Roman"/>
          <w:sz w:val="28"/>
          <w:szCs w:val="28"/>
        </w:rPr>
        <w:t>Л.И.Исмакова</w:t>
      </w:r>
      <w:proofErr w:type="spellEnd"/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428E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Приложение № 1 </w:t>
      </w: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 Постановлению от 26.12.2019 г. </w:t>
      </w:r>
    </w:p>
    <w:p w:rsidR="0034428E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№42-П</w:t>
      </w:r>
    </w:p>
    <w:p w:rsidR="0034428E" w:rsidRPr="001B6301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</w:rPr>
        <w:t>ПОРЯДОК</w:t>
      </w:r>
    </w:p>
    <w:p w:rsidR="0034428E" w:rsidRPr="001B6301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</w:rPr>
        <w:t>ПЛАНИРОВАНИЯ БЮДЖЕТНЫХ АССИГНОВАНИЙ БЮДЖЕТА</w:t>
      </w:r>
    </w:p>
    <w:p w:rsidR="0034428E" w:rsidRPr="001B6301" w:rsidRDefault="0034428E" w:rsidP="003442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</w:rPr>
        <w:t>СЕЛЬСКОГО ПОСЕЛЕНИЯ НА 2020 ГОД</w:t>
      </w:r>
    </w:p>
    <w:p w:rsidR="0034428E" w:rsidRPr="001B6301" w:rsidRDefault="0034428E" w:rsidP="00344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планирования бюджетных ассигнований бюджета сельского поселения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на 2020 год. Планирование бюджетных ассигнований бюджета сельского совета на 2020 год осуществляется в соответствии с: </w:t>
      </w:r>
    </w:p>
    <w:p w:rsidR="0034428E" w:rsidRPr="001B6301" w:rsidRDefault="0034428E" w:rsidP="00344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>-Бюджетным кодексом Российской Федерации;</w:t>
      </w:r>
    </w:p>
    <w:p w:rsidR="0034428E" w:rsidRPr="001B6301" w:rsidRDefault="0034428E" w:rsidP="00344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-решением Совета депутатов </w:t>
      </w:r>
      <w:proofErr w:type="spellStart"/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Мустаевского</w:t>
      </w:r>
      <w:proofErr w:type="spellEnd"/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от 13.01.2006 № 4/2 «Об утверждении Положения о бюджетном процессе </w:t>
      </w:r>
      <w:proofErr w:type="spellStart"/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Мустаевского</w:t>
      </w:r>
      <w:proofErr w:type="spellEnd"/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сельсовета»;</w:t>
      </w:r>
    </w:p>
    <w:p w:rsidR="0034428E" w:rsidRPr="001B6301" w:rsidRDefault="0034428E" w:rsidP="00344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>-иными правовыми актами, регулирующими бюджетные правоотношения и устанавливающими расходные обязательства сельсовета.</w:t>
      </w:r>
    </w:p>
    <w:p w:rsidR="001B6301" w:rsidRDefault="0034428E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понятия и термины, применяемые в настоящем Порядке, применяются в значениях, установленных Бюджетным кодексом Российской Федерации и нормативными правовыми актами </w:t>
      </w:r>
      <w:proofErr w:type="spellStart"/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Мустаевского</w:t>
      </w:r>
      <w:proofErr w:type="spellEnd"/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 Планирование бюджетных ассигнований бюджета сельсовета осуществляется с использованием автоматизированной информационной системы управления процессом планирования бюджета, функционирующей в Администрации  сельского совета (далее –  сельсовета), в сроки составления проекта бюджета сельского совета на 2020 год, установленные постановлением Администрации сельсовета от 26.12.2019  № 38 «</w:t>
      </w:r>
      <w:r w:rsidRPr="001B6301">
        <w:rPr>
          <w:rFonts w:ascii="Times New Roman" w:hAnsi="Times New Roman" w:cs="Times New Roman"/>
          <w:sz w:val="28"/>
          <w:szCs w:val="28"/>
        </w:rPr>
        <w:t xml:space="preserve">О порядке составления проекта бюджета муниципального образования Мустаевский сельсовет Новосергиевского района </w:t>
      </w:r>
      <w:r w:rsidR="00BA15BE" w:rsidRPr="001B6301">
        <w:rPr>
          <w:rFonts w:ascii="Times New Roman" w:hAnsi="Times New Roman" w:cs="Times New Roman"/>
          <w:sz w:val="28"/>
          <w:szCs w:val="28"/>
        </w:rPr>
        <w:t xml:space="preserve"> </w:t>
      </w:r>
      <w:r w:rsidRPr="001B630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период» </w:t>
      </w:r>
      <w:r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постановление). </w:t>
      </w:r>
      <w:r w:rsidR="006E6E82"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бюджетных ассигнований осуществляется по </w:t>
      </w:r>
      <w:proofErr w:type="spellStart"/>
      <w:proofErr w:type="gramStart"/>
      <w:r w:rsidR="006E6E82"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разделам,подразделам</w:t>
      </w:r>
      <w:proofErr w:type="spellEnd"/>
      <w:proofErr w:type="gramEnd"/>
      <w:r w:rsidR="006E6E82" w:rsidRPr="001B6301">
        <w:rPr>
          <w:rFonts w:ascii="Times New Roman" w:eastAsia="Times New Roman" w:hAnsi="Times New Roman" w:cs="Times New Roman"/>
          <w:color w:val="000000"/>
          <w:sz w:val="28"/>
          <w:szCs w:val="28"/>
        </w:rPr>
        <w:t>, целевым статьям, видам</w:t>
      </w:r>
      <w:r w:rsidR="006E6E82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расходов, кодам операций сектора</w:t>
      </w:r>
      <w:r w:rsidR="00984416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государственного управления.</w:t>
      </w:r>
    </w:p>
    <w:p w:rsid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Администрация сельского совета производит расчеты потребности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бюджетных ассигнований по форме потребности бюджетных ассигнований,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согласно приложению 2 к настоящему порядку, а также другие сведения,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необходимые для составления проекта бюджета сельского совета на 2020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 в соответствии с постановлением.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Бухгалтерский работник Администрации </w:t>
      </w:r>
      <w:proofErr w:type="gramStart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  совета</w:t>
      </w:r>
      <w:proofErr w:type="gramEnd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существляет проверку и анализ расчетов на предмет:</w:t>
      </w:r>
    </w:p>
    <w:p w:rsidR="00984416" w:rsidRP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правильности применения методов расчета бюджетных ассигнований</w:t>
      </w:r>
    </w:p>
    <w:p w:rsidR="001B6301" w:rsidRDefault="00984416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бюджета сельского совета;</w:t>
      </w:r>
    </w:p>
    <w:p w:rsid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правильности применения кодов бюджетной классификации;</w:t>
      </w:r>
    </w:p>
    <w:p w:rsid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-соответствия распределения иных межбюджетных трансфертов в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муниципальный район по представленной методике.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также:</w:t>
      </w:r>
    </w:p>
    <w:p w:rsidR="00984416" w:rsidRP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формирует ведомственную структуру и функциональную структуру</w:t>
      </w:r>
    </w:p>
    <w:p w:rsidR="001B6301" w:rsidRDefault="00984416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расходов бюджета сельского совета;</w:t>
      </w:r>
    </w:p>
    <w:p w:rsid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формирует приложение по видам и объемам межбюджетных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трансфертов, передаваемых бюджету муниципального района;</w:t>
      </w:r>
    </w:p>
    <w:p w:rsid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 основе ведомственной структуры расходов бюджета сельского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совета определяет общий объем бюджетных ассигнований бюджета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 совета, на исполнение действующих и принимаемых расходных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обязательств,</w:t>
      </w:r>
    </w:p>
    <w:p w:rsidR="00984416" w:rsidRP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осуществляет балансировку общих объемов бюджетных ассигнований</w:t>
      </w:r>
    </w:p>
    <w:p w:rsidR="001B6301" w:rsidRDefault="00984416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бюджета сельского совета исходя из прогноза налоговых и неналоговых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доходов бюджета сельского совета, источников финансирования дефицита</w:t>
      </w:r>
      <w:r w:rsid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бюджета сельского совета;</w:t>
      </w:r>
    </w:p>
    <w:p w:rsidR="001B6301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готовит проект решения «О бюджете сельского совета на 2020 год</w:t>
      </w:r>
    </w:p>
    <w:p w:rsidR="00984416" w:rsidRDefault="00984416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готовит пояснительную записку и иные аналитические материалы.</w:t>
      </w:r>
    </w:p>
    <w:p w:rsidR="001B6301" w:rsidRPr="001B6301" w:rsidRDefault="001B6301" w:rsidP="001B630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84416" w:rsidRPr="00984416" w:rsidRDefault="00984416" w:rsidP="009844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Приложение 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Порядку планирования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бюджетных ассигнований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бюджета сельского совета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2020 год</w:t>
      </w:r>
    </w:p>
    <w:p w:rsidR="001B6301" w:rsidRPr="001B6301" w:rsidRDefault="001B6301" w:rsidP="001B6301">
      <w:pPr>
        <w:tabs>
          <w:tab w:val="left" w:pos="3870"/>
        </w:tabs>
        <w:spacing w:after="200" w:line="276" w:lineRule="auto"/>
        <w:jc w:val="right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1"/>
        <w:tblW w:w="10886" w:type="dxa"/>
        <w:tblLook w:val="0480" w:firstRow="0" w:lastRow="0" w:firstColumn="1" w:lastColumn="0" w:noHBand="0" w:noVBand="1"/>
      </w:tblPr>
      <w:tblGrid>
        <w:gridCol w:w="1436"/>
        <w:gridCol w:w="856"/>
        <w:gridCol w:w="786"/>
        <w:gridCol w:w="580"/>
        <w:gridCol w:w="694"/>
        <w:gridCol w:w="694"/>
        <w:gridCol w:w="746"/>
        <w:gridCol w:w="1163"/>
        <w:gridCol w:w="908"/>
        <w:gridCol w:w="745"/>
        <w:gridCol w:w="1075"/>
        <w:gridCol w:w="1203"/>
      </w:tblGrid>
      <w:tr w:rsidR="001B6301" w:rsidRPr="001B6301" w:rsidTr="008F2591">
        <w:tc>
          <w:tcPr>
            <w:tcW w:w="1436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Увеличение стоимости материальных запасов (Котельно-печное топливо)</w:t>
            </w:r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Ведомс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тво</w:t>
            </w:r>
            <w:proofErr w:type="spellEnd"/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Раздел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подра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здел</w:t>
            </w:r>
            <w:proofErr w:type="spellEnd"/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Цел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евая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стат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ья</w:t>
            </w:r>
            <w:proofErr w:type="spellEnd"/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Вид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расхо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да</w:t>
            </w:r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Вид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расхо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да</w:t>
            </w:r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Доп.К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ласси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фикац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ия</w:t>
            </w:r>
            <w:proofErr w:type="spellEnd"/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Расходы по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основным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параметам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формирова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бюджета</w:t>
            </w:r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 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Расход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ы по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потребн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ости</w:t>
            </w:r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Откло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нения</w:t>
            </w:r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Расходы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основным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парамета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формиров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ания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1B6301">
              <w:rPr>
                <w:rFonts w:ascii="yandex-sans" w:hAnsi="yandex-sans" w:cs="Times New Roman"/>
                <w:color w:val="000000"/>
                <w:sz w:val="20"/>
                <w:szCs w:val="20"/>
              </w:rPr>
              <w:t>бюджета</w:t>
            </w:r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Расходы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основным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парамета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м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формиров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ания</w:t>
            </w:r>
            <w:proofErr w:type="spellEnd"/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бюджета</w:t>
            </w:r>
          </w:p>
          <w:p w:rsidR="001B6301" w:rsidRPr="001B6301" w:rsidRDefault="001B6301" w:rsidP="001B6301">
            <w:pPr>
              <w:tabs>
                <w:tab w:val="left" w:pos="387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Приложение №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 Постановлению от 26.12.2019 г. </w:t>
      </w: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№42-П</w:t>
      </w:r>
    </w:p>
    <w:p w:rsid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B6301" w:rsidRPr="001B6301" w:rsidRDefault="001B6301" w:rsidP="001B63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МЕТОДИКА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ПЛАНИРОВАНИЯ БЮДЖЕТНЫХ АССИГНОВАНИЙ БЮДЖЕТА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МУСТАЕВСКОГО СЕЛЬСОВЕТА НА 2020 ГОД</w:t>
      </w:r>
    </w:p>
    <w:p w:rsidR="001B6301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Настоящая методика планирования бюджетных ассигнований бюджета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сельсовета на 2020 год (далее - Методика) разработана в соответствии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 статьей 174.2 Бюджетного кодекса Российской Федерации и применяется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планировании бюджетных ассигнований на исполнение действующих 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принимаемых расходных обязательств сельского совета на стадии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формирования проекта бюджета сельского совета на 2020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Расходы средств бюджета сельского совета, связанные с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исполнением действующих обязательств, прогнозируются исходя из плановых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назначений по бюджету сельского </w:t>
      </w:r>
      <w:proofErr w:type="gramStart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совета  на</w:t>
      </w:r>
      <w:proofErr w:type="gramEnd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 год с учетом анализа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изменений структуры расходов и отраслевых особенностей.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этом расходы уменьшаются: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 сумму расходов, производимых в соответствии с разовыми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решениями о выделении средств из бюджета сельского совета, или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расходов по реализации нормативных правовых актов, срок действия которых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итогам инвентаризации расходных обязательств сельсовета и с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учетом планируемых мероприятий по сокращению бюджетных ассигнований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расходы произведены не с начала 2019 года, планирование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бюджетных ассигнований на исполнение действующих расходных обязательств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сельсовета на 2020 год осуществляется с учетом годовой потребности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3.Расходы средств бюджета сельского совета, связанные с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исполнением принимаемых обязательств, формируются на основании законов 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нормативных правовых актов поселения, вступающих в силу после 31 декабря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Объем бюджетных ассигнований на исполнение действующих 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принимаемых расходных обязательств сельского совета не может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превышать прогнозируемого объема доходов бюджета сельского совета,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поступлений источников финансирования его дефицита, уменьшенных на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суммы выплат из бюджета сельсовета, связанных с источниками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финансирования дефицита бюджета сельского совета, изменения остатков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счете по учету средств бюджета сельского совета.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1B6301" w:rsidRPr="001B6301" w:rsidRDefault="009321B7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невыполнения указанного условия бюджетные ассигнования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исполнение действующих и принимаемых обязательств сельского поселения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подлежат сокращению и (или) принимается решение о привлечении источников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финансирования дефицита бюджета сельского совета в пределах,</w:t>
      </w:r>
    </w:p>
    <w:p w:rsidR="009321B7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установленных Бюджетным кодексом Российской Федерации.</w:t>
      </w:r>
    </w:p>
    <w:p w:rsidR="001B6301" w:rsidRPr="001B6301" w:rsidRDefault="009321B7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Объемы бюджетных ассигнований на оплату труда работников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муниципальных учреждений (за исключением </w:t>
      </w:r>
      <w:proofErr w:type="gramStart"/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учреждений</w:t>
      </w:r>
      <w:proofErr w:type="gramEnd"/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финансируемых по</w:t>
      </w:r>
    </w:p>
    <w:p w:rsidR="009321B7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нормативам), на денежное содержание (денежное вознаграждение, заработную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плату) работников муниципальных органов, лиц, замещающих муниципальные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должности, муниципальных служащих и иных категорий работников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рассчитываются методом индексации фонда оплаты труда с 1 октября 2020 года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3,8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%.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дальнейшем подходы к увеличению фондов оплаты труда работников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учреждений могут быть уточнены по мере принятия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соответствующих решений и уточнения параметров прогноза социально-экономического развития области.</w:t>
      </w:r>
    </w:p>
    <w:p w:rsidR="001B6301" w:rsidRPr="001B6301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Начисления на оплату труда рассчитываются на основании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установленного размера взносов на обязательное пенсионное страхование, на</w:t>
      </w:r>
    </w:p>
    <w:p w:rsidR="009321B7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обязательное социальное страхование на случай временной нетрудоспособности и в связи с материнством, на обязательное медицинское страхование, по страховым тарифам на обязательное социальное страхование от несчастных случаев на производстве и профессиональных заболеваний в размере 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,2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от фонда оплаты труда исходя из анализа фактического исполнения и наличия экономии по данной статье.</w:t>
      </w:r>
    </w:p>
    <w:p w:rsidR="001B6301" w:rsidRPr="001B6301" w:rsidRDefault="009321B7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7.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Объемы бюджетных ассигнований на оплату поставок товаров,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выполнения работ, оказания услуг для государственных нужд рассчитываются</w:t>
      </w:r>
    </w:p>
    <w:p w:rsidR="009321B7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следующим образом:</w:t>
      </w:r>
    </w:p>
    <w:p w:rsidR="009321B7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расходы по оплате коммунальных услуг в 2020 году рассчитываются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исходя из ожидаемого объема расходов с 01.07.2019 года, и прогноза тарифов с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01.07.2020 года с учетом предполагаемого среднегодового роста тарифов;</w:t>
      </w:r>
    </w:p>
    <w:p w:rsidR="009321B7" w:rsidRDefault="009321B7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расходы по оплате электроэнергии рассчитываются на уровне 2019 года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учетом предполагаемого среднегодового роста тарифов; расходы по оплате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твердого топлива – на уровне 2019 года. Кроме того, учитывается изменение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занимаемой площади учреждением;</w:t>
      </w:r>
    </w:p>
    <w:p w:rsidR="009321B7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расходы на материальные затраты, закупку товаров, работ и услуг для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нужд на 2020 год определяются на уровне расходов,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предусмотренных на эти цели в текущем финансовым году.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объем расходов на капитальный ремонт учреждения определяется на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основании потребности и с учетом возможности бюджета сельского совета.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 Объемы бюджетных ассигнований на реализацию муниципальных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программ, рассчитываются плановым методом на основании </w:t>
      </w:r>
      <w:proofErr w:type="gramStart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утвержденных 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нормативными правовыми актами (проектами нормативных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правовых актов) объемов финансирования.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 При планировании бюджетных ассигнований учитываются следующие отраслевые особенности: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Муниципальное управление: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Расходы на содержание органов местного самоуправления рассчитаны по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следующей методике:</w:t>
      </w:r>
    </w:p>
    <w:p w:rsidR="001B6301" w:rsidRPr="001B6301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фонд оплаты труда исходя из численности, рекомендованной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департаментом государственной гражданской службы и содействия развитию</w:t>
      </w:r>
    </w:p>
    <w:p w:rsidR="009321B7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местного самоуправления Оренбургской области и годового фонда оплаты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труда по соответствующей должности государственной гражданской службы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зависимости от численности населения муниципального образования, с учетом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повышения с 1 октября 2020 года на 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3,8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%;</w:t>
      </w:r>
    </w:p>
    <w:p w:rsidR="001B6301" w:rsidRPr="001B6301" w:rsidRDefault="009321B7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B6301"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Расходы на первичные меры пожарной безопасности предусмотрены из</w:t>
      </w:r>
    </w:p>
    <w:p w:rsidR="009321B7" w:rsidRDefault="001B6301" w:rsidP="001B63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расчета 22 рубля на каждого жителя.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Расходы на культуру, молодежную политику, физическую культуру и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спорт предусматриваются </w:t>
      </w:r>
      <w:proofErr w:type="gramStart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согласно муниципальных программ</w:t>
      </w:r>
      <w:proofErr w:type="gramEnd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уровне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расходов 2019 года.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Планирование бюджетных ассигнований по межбюджетным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трансфертам из бюджета сельского совета, финансовое обеспечение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которых осуществляется за счет собственных доходов и источников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финансирования дефицита бюджета сельского совета, производится в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 с решениями о бюджете (проектами решений о бюджете), а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также нормативными правовыми актами органа местного самоуправления.</w:t>
      </w:r>
    </w:p>
    <w:p w:rsidR="009321B7" w:rsidRDefault="001B6301" w:rsidP="009321B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 формировании показателей межбюджетных отношений </w:t>
      </w:r>
      <w:proofErr w:type="gramStart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бюджетам</w:t>
      </w:r>
      <w:proofErr w:type="gramEnd"/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района, расходы органа местного самоуправления</w:t>
      </w:r>
      <w:r w:rsidR="009321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B63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определяются с учетом положений установленных настоящей Методикой.</w:t>
      </w:r>
    </w:p>
    <w:p w:rsidR="001B6301" w:rsidRPr="001B6301" w:rsidRDefault="001B6301" w:rsidP="001B63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Методике планирования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бюджетных ассигнований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бюджета сельс</w:t>
      </w:r>
      <w:bookmarkStart w:id="0" w:name="_GoBack"/>
      <w:bookmarkEnd w:id="0"/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овета</w:t>
      </w:r>
    </w:p>
    <w:p w:rsidR="001B6301" w:rsidRPr="001B6301" w:rsidRDefault="001B6301" w:rsidP="001B630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2020 год</w:t>
      </w:r>
    </w:p>
    <w:p w:rsidR="001B6301" w:rsidRPr="001B6301" w:rsidRDefault="001B6301" w:rsidP="001B63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1B6301" w:rsidRPr="001B6301" w:rsidRDefault="001B6301" w:rsidP="001B63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Коэффициенты индексации расходов на оплату коммунальных услуг, %</w:t>
      </w:r>
    </w:p>
    <w:p w:rsidR="001B6301" w:rsidRPr="001B6301" w:rsidRDefault="001B6301" w:rsidP="001B63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6301" w:rsidRPr="001B6301" w:rsidRDefault="001B6301" w:rsidP="001B63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33"/>
        <w:gridCol w:w="3110"/>
        <w:gridCol w:w="3102"/>
      </w:tblGrid>
      <w:tr w:rsidR="001B6301" w:rsidRPr="001B6301" w:rsidTr="008F2591">
        <w:tc>
          <w:tcPr>
            <w:tcW w:w="3190" w:type="dxa"/>
          </w:tcPr>
          <w:p w:rsidR="001B6301" w:rsidRPr="001B6301" w:rsidRDefault="001B6301" w:rsidP="001B6301">
            <w:pPr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Индекс роста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тарифов с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01.07.2020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  <w:p w:rsidR="001B6301" w:rsidRPr="001B6301" w:rsidRDefault="001B6301" w:rsidP="001B6301">
            <w:pPr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в 2020 году к росту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тарифов в 2019 году</w:t>
            </w:r>
          </w:p>
          <w:p w:rsidR="001B6301" w:rsidRPr="001B6301" w:rsidRDefault="001B6301" w:rsidP="001B6301">
            <w:pPr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</w:tc>
      </w:tr>
      <w:tr w:rsidR="001B6301" w:rsidRPr="001B6301" w:rsidTr="008F2591">
        <w:tc>
          <w:tcPr>
            <w:tcW w:w="3190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Водоснабжение,</w:t>
            </w:r>
          </w:p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водоотведение</w:t>
            </w:r>
          </w:p>
          <w:p w:rsidR="001B6301" w:rsidRPr="001B6301" w:rsidRDefault="001B6301" w:rsidP="001B6301">
            <w:pPr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0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</w:tc>
      </w:tr>
      <w:tr w:rsidR="001B6301" w:rsidRPr="001B6301" w:rsidTr="008F2591">
        <w:tc>
          <w:tcPr>
            <w:tcW w:w="3190" w:type="dxa"/>
          </w:tcPr>
          <w:p w:rsidR="001B6301" w:rsidRPr="001B6301" w:rsidRDefault="001B6301" w:rsidP="001B6301">
            <w:pPr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Электроэнергия</w:t>
            </w:r>
          </w:p>
        </w:tc>
        <w:tc>
          <w:tcPr>
            <w:tcW w:w="3190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191" w:type="dxa"/>
          </w:tcPr>
          <w:p w:rsidR="001B6301" w:rsidRPr="001B6301" w:rsidRDefault="001B6301" w:rsidP="001B6301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</w:tc>
      </w:tr>
      <w:tr w:rsidR="001B6301" w:rsidRPr="001B6301" w:rsidTr="008F2591">
        <w:tc>
          <w:tcPr>
            <w:tcW w:w="3190" w:type="dxa"/>
          </w:tcPr>
          <w:p w:rsidR="001B6301" w:rsidRPr="001B6301" w:rsidRDefault="001B6301" w:rsidP="001B6301">
            <w:pPr>
              <w:rPr>
                <w:rFonts w:ascii="Calibri" w:hAnsi="Calibri" w:cs="Times New Roman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Газ</w:t>
            </w:r>
          </w:p>
        </w:tc>
        <w:tc>
          <w:tcPr>
            <w:tcW w:w="3190" w:type="dxa"/>
          </w:tcPr>
          <w:p w:rsidR="001B6301" w:rsidRPr="001B6301" w:rsidRDefault="001B6301" w:rsidP="001B6301">
            <w:pPr>
              <w:rPr>
                <w:rFonts w:ascii="Calibri" w:hAnsi="Calibri" w:cs="Times New Roman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1B6301" w:rsidRPr="001B6301" w:rsidRDefault="001B6301" w:rsidP="001B6301">
            <w:pPr>
              <w:rPr>
                <w:rFonts w:ascii="Calibri" w:hAnsi="Calibri" w:cs="Times New Roman"/>
              </w:rPr>
            </w:pPr>
            <w:r w:rsidRPr="001B6301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1B6301" w:rsidRPr="001B6301" w:rsidRDefault="001B6301" w:rsidP="001B63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6301" w:rsidRPr="001B6301" w:rsidRDefault="001B6301" w:rsidP="001B63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63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1B6301" w:rsidRPr="001B6301" w:rsidRDefault="001B6301" w:rsidP="001B6301">
      <w:pPr>
        <w:tabs>
          <w:tab w:val="left" w:pos="3870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984416" w:rsidRPr="0034428E" w:rsidRDefault="00984416" w:rsidP="006E6E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4416" w:rsidRPr="0034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8A"/>
    <w:rsid w:val="0010150B"/>
    <w:rsid w:val="001B6301"/>
    <w:rsid w:val="0034428E"/>
    <w:rsid w:val="00347CD5"/>
    <w:rsid w:val="004831EC"/>
    <w:rsid w:val="006D1DF3"/>
    <w:rsid w:val="006E6E82"/>
    <w:rsid w:val="007B25FA"/>
    <w:rsid w:val="0088148A"/>
    <w:rsid w:val="009321B7"/>
    <w:rsid w:val="00984416"/>
    <w:rsid w:val="00BA15BE"/>
    <w:rsid w:val="00C841D5"/>
    <w:rsid w:val="00CF19C0"/>
    <w:rsid w:val="00D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18C13"/>
  <w15:chartTrackingRefBased/>
  <w15:docId w15:val="{B153006A-30FF-4A8B-8DFD-DAC8697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C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B63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B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B63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2020-02-17T11:27:00Z</dcterms:created>
  <dcterms:modified xsi:type="dcterms:W3CDTF">2020-02-17T12:21:00Z</dcterms:modified>
</cp:coreProperties>
</file>