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68" w:rsidRDefault="00985268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  <w:r w:rsidRPr="00F15AEE">
        <w:rPr>
          <w:rFonts w:eastAsia="Arial Unicode MS"/>
          <w:b/>
          <w:bCs/>
          <w:sz w:val="26"/>
          <w:szCs w:val="26"/>
          <w:lang w:bidi="ru-RU"/>
        </w:rPr>
        <w:t>АДМИНИСТРАЦИЯ</w:t>
      </w: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  <w:r w:rsidRPr="00F15AEE">
        <w:rPr>
          <w:rFonts w:eastAsia="Arial Unicode MS"/>
          <w:b/>
          <w:bCs/>
          <w:sz w:val="26"/>
          <w:szCs w:val="26"/>
          <w:lang w:bidi="ru-RU"/>
        </w:rPr>
        <w:t>МУНИЦИПАЛЬНОГО ОБРАЗОВАНИЯ</w:t>
      </w:r>
    </w:p>
    <w:p w:rsidR="00F15AEE" w:rsidRPr="00F15AEE" w:rsidRDefault="00D91CED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  <w:r>
        <w:rPr>
          <w:rFonts w:eastAsia="Arial Unicode MS"/>
          <w:b/>
          <w:bCs/>
          <w:sz w:val="26"/>
          <w:szCs w:val="26"/>
          <w:lang w:bidi="ru-RU"/>
        </w:rPr>
        <w:t>МУСТАЕВСКИ</w:t>
      </w:r>
      <w:r w:rsidR="00F15AEE" w:rsidRPr="00F15AEE">
        <w:rPr>
          <w:rFonts w:eastAsia="Arial Unicode MS"/>
          <w:b/>
          <w:bCs/>
          <w:sz w:val="26"/>
          <w:szCs w:val="26"/>
          <w:lang w:bidi="ru-RU"/>
        </w:rPr>
        <w:t>Й СЕЛЬСОВЕТ</w:t>
      </w: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  <w:r w:rsidRPr="00F15AEE">
        <w:rPr>
          <w:rFonts w:eastAsia="Arial Unicode MS"/>
          <w:b/>
          <w:bCs/>
          <w:sz w:val="26"/>
          <w:szCs w:val="26"/>
          <w:lang w:bidi="ru-RU"/>
        </w:rPr>
        <w:t>НОВОСЕРГИЕВСКОГО РАЙОНА</w:t>
      </w: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  <w:r w:rsidRPr="00F15AEE">
        <w:rPr>
          <w:rFonts w:eastAsia="Arial Unicode MS"/>
          <w:b/>
          <w:bCs/>
          <w:sz w:val="26"/>
          <w:szCs w:val="26"/>
          <w:lang w:bidi="ru-RU"/>
        </w:rPr>
        <w:t>ОРЕНБУРГСКОЙ ОБЛАСТИ</w:t>
      </w: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/>
          <w:bCs/>
          <w:sz w:val="26"/>
          <w:szCs w:val="26"/>
          <w:lang w:bidi="ru-RU"/>
        </w:rPr>
      </w:pP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  <w:r w:rsidRPr="00F15AEE">
        <w:rPr>
          <w:rFonts w:eastAsia="Arial Unicode MS"/>
          <w:b/>
          <w:bCs/>
          <w:sz w:val="26"/>
          <w:szCs w:val="26"/>
          <w:lang w:bidi="ru-RU"/>
        </w:rPr>
        <w:t>ПОСТАНОВЛЕНИЕ</w:t>
      </w: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/>
          <w:bCs/>
          <w:sz w:val="26"/>
          <w:szCs w:val="26"/>
          <w:lang w:bidi="ru-RU"/>
        </w:rPr>
      </w:pPr>
    </w:p>
    <w:p w:rsidR="00F15AEE" w:rsidRPr="00F15AEE" w:rsidRDefault="00F15AEE" w:rsidP="00F15AEE">
      <w:pPr>
        <w:overflowPunct/>
        <w:autoSpaceDE/>
        <w:autoSpaceDN/>
        <w:adjustRightInd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  <w:r w:rsidRPr="00F15AEE">
        <w:rPr>
          <w:rFonts w:eastAsia="Arial Unicode MS"/>
          <w:bCs/>
          <w:sz w:val="26"/>
          <w:szCs w:val="26"/>
          <w:lang w:bidi="ru-RU"/>
        </w:rPr>
        <w:t xml:space="preserve">   </w:t>
      </w:r>
      <w:r w:rsidR="00C00C2E">
        <w:rPr>
          <w:rFonts w:eastAsia="Arial Unicode MS"/>
          <w:bCs/>
          <w:sz w:val="26"/>
          <w:szCs w:val="26"/>
          <w:lang w:bidi="ru-RU"/>
        </w:rPr>
        <w:t>2</w:t>
      </w:r>
      <w:r w:rsidR="00324B91">
        <w:rPr>
          <w:rFonts w:eastAsia="Arial Unicode MS"/>
          <w:bCs/>
          <w:sz w:val="26"/>
          <w:szCs w:val="26"/>
          <w:lang w:bidi="ru-RU"/>
        </w:rPr>
        <w:t>8</w:t>
      </w:r>
      <w:r w:rsidR="00C00C2E">
        <w:rPr>
          <w:rFonts w:eastAsia="Arial Unicode MS"/>
          <w:bCs/>
          <w:sz w:val="26"/>
          <w:szCs w:val="26"/>
          <w:lang w:bidi="ru-RU"/>
        </w:rPr>
        <w:t>.10.</w:t>
      </w:r>
      <w:r w:rsidRPr="00F15AEE">
        <w:rPr>
          <w:rFonts w:eastAsia="Arial Unicode MS"/>
          <w:bCs/>
          <w:sz w:val="26"/>
          <w:szCs w:val="26"/>
          <w:lang w:bidi="ru-RU"/>
        </w:rPr>
        <w:t xml:space="preserve">2022 год                                                    </w:t>
      </w:r>
      <w:r>
        <w:rPr>
          <w:rFonts w:eastAsia="Arial Unicode MS"/>
          <w:bCs/>
          <w:sz w:val="26"/>
          <w:szCs w:val="26"/>
          <w:lang w:bidi="ru-RU"/>
        </w:rPr>
        <w:t xml:space="preserve">                            </w:t>
      </w:r>
      <w:r w:rsidRPr="00F15AEE">
        <w:rPr>
          <w:rFonts w:eastAsia="Arial Unicode MS"/>
          <w:bCs/>
          <w:sz w:val="26"/>
          <w:szCs w:val="26"/>
          <w:lang w:bidi="ru-RU"/>
        </w:rPr>
        <w:t xml:space="preserve">      № </w:t>
      </w:r>
      <w:r w:rsidR="00C00C2E">
        <w:rPr>
          <w:rFonts w:eastAsia="Arial Unicode MS"/>
          <w:bCs/>
          <w:sz w:val="26"/>
          <w:szCs w:val="26"/>
          <w:lang w:bidi="ru-RU"/>
        </w:rPr>
        <w:t>71</w:t>
      </w:r>
      <w:r w:rsidRPr="00F15AEE">
        <w:rPr>
          <w:rFonts w:eastAsia="Arial Unicode MS"/>
          <w:bCs/>
          <w:sz w:val="26"/>
          <w:szCs w:val="26"/>
          <w:lang w:bidi="ru-RU"/>
        </w:rPr>
        <w:t xml:space="preserve">–п. </w:t>
      </w:r>
    </w:p>
    <w:p w:rsidR="00F15AEE" w:rsidRDefault="00F15AEE" w:rsidP="00F15AEE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Cs/>
          <w:sz w:val="26"/>
          <w:szCs w:val="26"/>
          <w:lang w:bidi="ru-RU"/>
        </w:rPr>
      </w:pPr>
      <w:r w:rsidRPr="00F15AEE">
        <w:rPr>
          <w:rFonts w:eastAsia="Arial Unicode MS"/>
          <w:bCs/>
          <w:sz w:val="26"/>
          <w:szCs w:val="26"/>
          <w:lang w:bidi="ru-RU"/>
        </w:rPr>
        <w:t>Об утверждении Указаний о порядке применения целевых статей</w:t>
      </w: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Cs/>
          <w:sz w:val="26"/>
          <w:szCs w:val="26"/>
          <w:lang w:bidi="ru-RU"/>
        </w:rPr>
      </w:pPr>
      <w:r w:rsidRPr="00F15AEE">
        <w:rPr>
          <w:rFonts w:eastAsia="Arial Unicode MS"/>
          <w:bCs/>
          <w:sz w:val="26"/>
          <w:szCs w:val="26"/>
          <w:lang w:bidi="ru-RU"/>
        </w:rPr>
        <w:t xml:space="preserve">расходов </w:t>
      </w:r>
      <w:r>
        <w:rPr>
          <w:rFonts w:eastAsia="Arial Unicode MS"/>
          <w:bCs/>
          <w:sz w:val="26"/>
          <w:szCs w:val="26"/>
          <w:lang w:bidi="ru-RU"/>
        </w:rPr>
        <w:t xml:space="preserve">бюджета муниципального образования </w:t>
      </w:r>
      <w:r w:rsidR="00D91CED">
        <w:rPr>
          <w:rFonts w:eastAsia="Arial Unicode MS"/>
          <w:bCs/>
          <w:sz w:val="26"/>
          <w:szCs w:val="26"/>
          <w:lang w:bidi="ru-RU"/>
        </w:rPr>
        <w:t>Мустаевски</w:t>
      </w:r>
      <w:r>
        <w:rPr>
          <w:rFonts w:eastAsia="Arial Unicode MS"/>
          <w:bCs/>
          <w:sz w:val="26"/>
          <w:szCs w:val="26"/>
          <w:lang w:bidi="ru-RU"/>
        </w:rPr>
        <w:t>й сельсовет Н</w:t>
      </w:r>
      <w:r>
        <w:rPr>
          <w:rFonts w:eastAsia="Arial Unicode MS"/>
          <w:bCs/>
          <w:sz w:val="26"/>
          <w:szCs w:val="26"/>
          <w:lang w:bidi="ru-RU"/>
        </w:rPr>
        <w:t>о</w:t>
      </w:r>
      <w:r>
        <w:rPr>
          <w:rFonts w:eastAsia="Arial Unicode MS"/>
          <w:bCs/>
          <w:sz w:val="26"/>
          <w:szCs w:val="26"/>
          <w:lang w:bidi="ru-RU"/>
        </w:rPr>
        <w:t>восергиевского района Оренбургской области</w:t>
      </w:r>
      <w:r w:rsidRPr="00F15AEE">
        <w:rPr>
          <w:rFonts w:eastAsia="Arial Unicode MS"/>
          <w:bCs/>
          <w:sz w:val="26"/>
          <w:szCs w:val="26"/>
          <w:lang w:bidi="ru-RU"/>
        </w:rPr>
        <w:t xml:space="preserve"> для с</w:t>
      </w:r>
      <w:r w:rsidRPr="00F15AEE">
        <w:rPr>
          <w:rFonts w:eastAsia="Arial Unicode MS"/>
          <w:bCs/>
          <w:sz w:val="26"/>
          <w:szCs w:val="26"/>
          <w:lang w:bidi="ru-RU"/>
        </w:rPr>
        <w:t>о</w:t>
      </w:r>
      <w:r w:rsidRPr="00F15AEE">
        <w:rPr>
          <w:rFonts w:eastAsia="Arial Unicode MS"/>
          <w:bCs/>
          <w:sz w:val="26"/>
          <w:szCs w:val="26"/>
          <w:lang w:bidi="ru-RU"/>
        </w:rPr>
        <w:t>ставления</w:t>
      </w: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Cs/>
          <w:sz w:val="26"/>
          <w:szCs w:val="26"/>
          <w:lang w:bidi="ru-RU"/>
        </w:rPr>
      </w:pPr>
      <w:r w:rsidRPr="00F15AEE">
        <w:rPr>
          <w:rFonts w:eastAsia="Arial Unicode MS"/>
          <w:bCs/>
          <w:sz w:val="26"/>
          <w:szCs w:val="26"/>
          <w:lang w:bidi="ru-RU"/>
        </w:rPr>
        <w:t xml:space="preserve">проекта </w:t>
      </w:r>
      <w:r>
        <w:rPr>
          <w:rFonts w:eastAsia="Arial Unicode MS"/>
          <w:bCs/>
          <w:sz w:val="26"/>
          <w:szCs w:val="26"/>
          <w:lang w:bidi="ru-RU"/>
        </w:rPr>
        <w:t>местного</w:t>
      </w:r>
      <w:r w:rsidRPr="00F15AEE">
        <w:rPr>
          <w:rFonts w:eastAsia="Arial Unicode MS"/>
          <w:bCs/>
          <w:sz w:val="26"/>
          <w:szCs w:val="26"/>
          <w:lang w:bidi="ru-RU"/>
        </w:rPr>
        <w:t xml:space="preserve"> бюджета</w:t>
      </w:r>
    </w:p>
    <w:p w:rsidR="00F15AEE" w:rsidRDefault="00F15AEE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</w:p>
    <w:p w:rsidR="000338ED" w:rsidRPr="00FC009B" w:rsidRDefault="00DB2C9F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 xml:space="preserve">В соответствии </w:t>
      </w:r>
      <w:r w:rsidR="00DD1269" w:rsidRPr="00FC009B">
        <w:rPr>
          <w:rFonts w:eastAsia="Arial Unicode MS"/>
          <w:sz w:val="26"/>
          <w:szCs w:val="26"/>
          <w:lang w:bidi="ru-RU"/>
        </w:rPr>
        <w:t>со</w:t>
      </w:r>
      <w:r w:rsidRPr="00FC009B">
        <w:rPr>
          <w:rFonts w:eastAsia="Arial Unicode MS"/>
          <w:sz w:val="26"/>
          <w:szCs w:val="26"/>
          <w:lang w:bidi="ru-RU"/>
        </w:rPr>
        <w:t xml:space="preserve"> стать</w:t>
      </w:r>
      <w:r w:rsidR="00DD1269" w:rsidRPr="00FC009B">
        <w:rPr>
          <w:rFonts w:eastAsia="Arial Unicode MS"/>
          <w:sz w:val="26"/>
          <w:szCs w:val="26"/>
          <w:lang w:bidi="ru-RU"/>
        </w:rPr>
        <w:t>ями</w:t>
      </w:r>
      <w:r w:rsidRPr="00FC009B">
        <w:rPr>
          <w:rFonts w:eastAsia="Arial Unicode MS"/>
          <w:sz w:val="26"/>
          <w:szCs w:val="26"/>
          <w:lang w:bidi="ru-RU"/>
        </w:rPr>
        <w:t xml:space="preserve"> </w:t>
      </w:r>
      <w:r w:rsidR="004F3D55">
        <w:rPr>
          <w:rFonts w:eastAsia="Arial Unicode MS"/>
          <w:sz w:val="26"/>
          <w:szCs w:val="26"/>
          <w:lang w:bidi="ru-RU"/>
        </w:rPr>
        <w:t>9</w:t>
      </w:r>
      <w:r w:rsidR="00DD1269" w:rsidRPr="00FC009B">
        <w:rPr>
          <w:rFonts w:eastAsia="Arial Unicode MS"/>
          <w:sz w:val="26"/>
          <w:szCs w:val="26"/>
          <w:lang w:bidi="ru-RU"/>
        </w:rPr>
        <w:t xml:space="preserve"> и 21</w:t>
      </w:r>
      <w:r w:rsidRPr="00FC009B">
        <w:rPr>
          <w:rFonts w:eastAsia="Arial Unicode MS"/>
          <w:sz w:val="26"/>
          <w:szCs w:val="26"/>
          <w:lang w:bidi="ru-RU"/>
        </w:rPr>
        <w:t xml:space="preserve"> Бюджетного кодекса Российской Федер</w:t>
      </w:r>
      <w:r w:rsidRPr="00FC009B">
        <w:rPr>
          <w:rFonts w:eastAsia="Arial Unicode MS"/>
          <w:sz w:val="26"/>
          <w:szCs w:val="26"/>
          <w:lang w:bidi="ru-RU"/>
        </w:rPr>
        <w:t>а</w:t>
      </w:r>
      <w:r w:rsidRPr="00FC009B">
        <w:rPr>
          <w:rFonts w:eastAsia="Arial Unicode MS"/>
          <w:sz w:val="26"/>
          <w:szCs w:val="26"/>
          <w:lang w:bidi="ru-RU"/>
        </w:rPr>
        <w:t>ции:</w:t>
      </w:r>
    </w:p>
    <w:p w:rsidR="003268F0" w:rsidRPr="00FC009B" w:rsidRDefault="003268F0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 xml:space="preserve">1. Утвердить Указания о порядке применения целевых статей расходов </w:t>
      </w:r>
      <w:r w:rsidR="00F15AEE">
        <w:rPr>
          <w:rFonts w:eastAsia="Arial Unicode MS"/>
          <w:sz w:val="26"/>
          <w:szCs w:val="26"/>
          <w:lang w:bidi="ru-RU"/>
        </w:rPr>
        <w:t>бю</w:t>
      </w:r>
      <w:r w:rsidR="00F15AEE">
        <w:rPr>
          <w:rFonts w:eastAsia="Arial Unicode MS"/>
          <w:sz w:val="26"/>
          <w:szCs w:val="26"/>
          <w:lang w:bidi="ru-RU"/>
        </w:rPr>
        <w:t>д</w:t>
      </w:r>
      <w:r w:rsidR="00F15AEE">
        <w:rPr>
          <w:rFonts w:eastAsia="Arial Unicode MS"/>
          <w:sz w:val="26"/>
          <w:szCs w:val="26"/>
          <w:lang w:bidi="ru-RU"/>
        </w:rPr>
        <w:t xml:space="preserve">жета муниципального образования </w:t>
      </w:r>
      <w:r w:rsidR="00D91CED">
        <w:rPr>
          <w:rFonts w:eastAsia="Arial Unicode MS"/>
          <w:sz w:val="26"/>
          <w:szCs w:val="26"/>
          <w:lang w:bidi="ru-RU"/>
        </w:rPr>
        <w:t>Мустаевский</w:t>
      </w:r>
      <w:r w:rsidR="00F15AEE">
        <w:rPr>
          <w:rFonts w:eastAsia="Arial Unicode MS"/>
          <w:sz w:val="26"/>
          <w:szCs w:val="26"/>
          <w:lang w:bidi="ru-RU"/>
        </w:rPr>
        <w:t xml:space="preserve"> сельсовет Новосергиевского ра</w:t>
      </w:r>
      <w:r w:rsidR="00F15AEE">
        <w:rPr>
          <w:rFonts w:eastAsia="Arial Unicode MS"/>
          <w:sz w:val="26"/>
          <w:szCs w:val="26"/>
          <w:lang w:bidi="ru-RU"/>
        </w:rPr>
        <w:t>й</w:t>
      </w:r>
      <w:r w:rsidR="00F15AEE">
        <w:rPr>
          <w:rFonts w:eastAsia="Arial Unicode MS"/>
          <w:sz w:val="26"/>
          <w:szCs w:val="26"/>
          <w:lang w:bidi="ru-RU"/>
        </w:rPr>
        <w:t>она Оренбургской области</w:t>
      </w:r>
      <w:r w:rsidRPr="00FC009B">
        <w:rPr>
          <w:rFonts w:eastAsia="Arial Unicode MS"/>
          <w:sz w:val="26"/>
          <w:szCs w:val="26"/>
          <w:lang w:bidi="ru-RU"/>
        </w:rPr>
        <w:t xml:space="preserve"> </w:t>
      </w:r>
      <w:r w:rsidR="00811006">
        <w:rPr>
          <w:rFonts w:eastAsia="Arial Unicode MS"/>
          <w:sz w:val="26"/>
          <w:szCs w:val="26"/>
          <w:lang w:bidi="ru-RU"/>
        </w:rPr>
        <w:t xml:space="preserve">для составления проекта </w:t>
      </w:r>
      <w:r w:rsidR="00F15AEE">
        <w:rPr>
          <w:rFonts w:eastAsia="Arial Unicode MS"/>
          <w:sz w:val="26"/>
          <w:szCs w:val="26"/>
          <w:lang w:bidi="ru-RU"/>
        </w:rPr>
        <w:t>местного</w:t>
      </w:r>
      <w:r w:rsidR="00811006">
        <w:rPr>
          <w:rFonts w:eastAsia="Arial Unicode MS"/>
          <w:sz w:val="26"/>
          <w:szCs w:val="26"/>
          <w:lang w:bidi="ru-RU"/>
        </w:rPr>
        <w:t xml:space="preserve"> бюджета </w:t>
      </w:r>
      <w:r w:rsidRPr="00FC009B">
        <w:rPr>
          <w:rFonts w:eastAsia="Arial Unicode MS"/>
          <w:sz w:val="26"/>
          <w:szCs w:val="26"/>
          <w:lang w:bidi="ru-RU"/>
        </w:rPr>
        <w:t xml:space="preserve">(далее – Указания), согласно приложению к настоящему </w:t>
      </w:r>
      <w:r w:rsidR="00F15AEE">
        <w:rPr>
          <w:rFonts w:eastAsia="Arial Unicode MS"/>
          <w:sz w:val="26"/>
          <w:szCs w:val="26"/>
          <w:lang w:bidi="ru-RU"/>
        </w:rPr>
        <w:t>постановлению</w:t>
      </w:r>
      <w:r w:rsidRPr="00FC009B">
        <w:rPr>
          <w:rFonts w:eastAsia="Arial Unicode MS"/>
          <w:sz w:val="26"/>
          <w:szCs w:val="26"/>
          <w:lang w:bidi="ru-RU"/>
        </w:rPr>
        <w:t>.</w:t>
      </w:r>
    </w:p>
    <w:p w:rsidR="003268F0" w:rsidRPr="00FC009B" w:rsidRDefault="003268F0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 xml:space="preserve">2. Установить, что Указания применяются при составлении и исполнении </w:t>
      </w:r>
      <w:r w:rsidR="00F15AEE">
        <w:rPr>
          <w:rFonts w:eastAsia="Arial Unicode MS"/>
          <w:sz w:val="26"/>
          <w:szCs w:val="26"/>
          <w:lang w:bidi="ru-RU"/>
        </w:rPr>
        <w:t xml:space="preserve">бюджета муниципального образования </w:t>
      </w:r>
      <w:r w:rsidR="00D91CED">
        <w:rPr>
          <w:rFonts w:eastAsia="Arial Unicode MS"/>
          <w:sz w:val="26"/>
          <w:szCs w:val="26"/>
          <w:lang w:bidi="ru-RU"/>
        </w:rPr>
        <w:t>Мустаевский</w:t>
      </w:r>
      <w:r w:rsidR="00F15AEE">
        <w:rPr>
          <w:rFonts w:eastAsia="Arial Unicode MS"/>
          <w:sz w:val="26"/>
          <w:szCs w:val="26"/>
          <w:lang w:bidi="ru-RU"/>
        </w:rPr>
        <w:t xml:space="preserve"> сельсовет Новосергиевского района Оренбургской области</w:t>
      </w:r>
      <w:r w:rsidRPr="00FC009B">
        <w:rPr>
          <w:rFonts w:eastAsia="Arial Unicode MS"/>
          <w:sz w:val="26"/>
          <w:szCs w:val="26"/>
          <w:lang w:bidi="ru-RU"/>
        </w:rPr>
        <w:t>, начиная с бюджетов на 2023 год и на плановый п</w:t>
      </w:r>
      <w:r w:rsidRPr="00FC009B">
        <w:rPr>
          <w:rFonts w:eastAsia="Arial Unicode MS"/>
          <w:sz w:val="26"/>
          <w:szCs w:val="26"/>
          <w:lang w:bidi="ru-RU"/>
        </w:rPr>
        <w:t>е</w:t>
      </w:r>
      <w:r w:rsidRPr="00FC009B">
        <w:rPr>
          <w:rFonts w:eastAsia="Arial Unicode MS"/>
          <w:sz w:val="26"/>
          <w:szCs w:val="26"/>
          <w:lang w:bidi="ru-RU"/>
        </w:rPr>
        <w:t>риод 2024 и 2025 годов.</w:t>
      </w:r>
    </w:p>
    <w:p w:rsidR="003268F0" w:rsidRPr="00F15AEE" w:rsidRDefault="003268F0" w:rsidP="00F15AEE">
      <w:pPr>
        <w:ind w:firstLine="709"/>
        <w:rPr>
          <w:rFonts w:eastAsia="Arial Unicode MS"/>
          <w:bCs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3. Признать утративш</w:t>
      </w:r>
      <w:r w:rsidR="00F15AEE">
        <w:rPr>
          <w:rFonts w:eastAsia="Arial Unicode MS"/>
          <w:sz w:val="26"/>
          <w:szCs w:val="26"/>
          <w:lang w:bidi="ru-RU"/>
        </w:rPr>
        <w:t xml:space="preserve">ими силу с 01.01.2023 </w:t>
      </w:r>
      <w:r w:rsidR="0071633A">
        <w:rPr>
          <w:rFonts w:eastAsia="Arial Unicode MS"/>
          <w:sz w:val="26"/>
          <w:szCs w:val="26"/>
          <w:lang w:bidi="ru-RU"/>
        </w:rPr>
        <w:t>Распоряжение</w:t>
      </w:r>
      <w:r w:rsidR="00F15AEE">
        <w:rPr>
          <w:rFonts w:eastAsia="Arial Unicode MS"/>
          <w:sz w:val="26"/>
          <w:szCs w:val="26"/>
          <w:lang w:bidi="ru-RU"/>
        </w:rPr>
        <w:t xml:space="preserve"> </w:t>
      </w:r>
      <w:r w:rsidRPr="00FC009B">
        <w:rPr>
          <w:rFonts w:eastAsia="Arial Unicode MS"/>
          <w:sz w:val="26"/>
          <w:szCs w:val="26"/>
          <w:lang w:bidi="ru-RU"/>
        </w:rPr>
        <w:t xml:space="preserve">от </w:t>
      </w:r>
      <w:r w:rsidR="00F15AEE">
        <w:rPr>
          <w:rFonts w:eastAsia="Arial Unicode MS"/>
          <w:sz w:val="26"/>
          <w:szCs w:val="26"/>
          <w:lang w:bidi="ru-RU"/>
        </w:rPr>
        <w:t>2</w:t>
      </w:r>
      <w:r w:rsidR="0071633A">
        <w:rPr>
          <w:rFonts w:eastAsia="Arial Unicode MS"/>
          <w:sz w:val="26"/>
          <w:szCs w:val="26"/>
          <w:lang w:bidi="ru-RU"/>
        </w:rPr>
        <w:t>3</w:t>
      </w:r>
      <w:r w:rsidR="00F15AEE">
        <w:rPr>
          <w:rFonts w:eastAsia="Arial Unicode MS"/>
          <w:sz w:val="26"/>
          <w:szCs w:val="26"/>
          <w:lang w:bidi="ru-RU"/>
        </w:rPr>
        <w:t>.1</w:t>
      </w:r>
      <w:r w:rsidR="0071633A">
        <w:rPr>
          <w:rFonts w:eastAsia="Arial Unicode MS"/>
          <w:sz w:val="26"/>
          <w:szCs w:val="26"/>
          <w:lang w:bidi="ru-RU"/>
        </w:rPr>
        <w:t>2</w:t>
      </w:r>
      <w:r w:rsidR="00F15AEE">
        <w:rPr>
          <w:rFonts w:eastAsia="Arial Unicode MS"/>
          <w:sz w:val="26"/>
          <w:szCs w:val="26"/>
          <w:lang w:bidi="ru-RU"/>
        </w:rPr>
        <w:t>.201</w:t>
      </w:r>
      <w:r w:rsidR="0071633A">
        <w:rPr>
          <w:rFonts w:eastAsia="Arial Unicode MS"/>
          <w:sz w:val="26"/>
          <w:szCs w:val="26"/>
          <w:lang w:bidi="ru-RU"/>
        </w:rPr>
        <w:t>9</w:t>
      </w:r>
      <w:r w:rsidR="00F15AEE">
        <w:rPr>
          <w:rFonts w:eastAsia="Arial Unicode MS"/>
          <w:sz w:val="26"/>
          <w:szCs w:val="26"/>
          <w:lang w:bidi="ru-RU"/>
        </w:rPr>
        <w:t xml:space="preserve"> г.</w:t>
      </w:r>
      <w:r w:rsidRPr="00FC009B">
        <w:rPr>
          <w:rFonts w:eastAsia="Arial Unicode MS"/>
          <w:sz w:val="26"/>
          <w:szCs w:val="26"/>
          <w:lang w:bidi="ru-RU"/>
        </w:rPr>
        <w:t xml:space="preserve"> № </w:t>
      </w:r>
      <w:r w:rsidR="0071633A">
        <w:rPr>
          <w:rFonts w:eastAsia="Arial Unicode MS"/>
          <w:sz w:val="26"/>
          <w:szCs w:val="26"/>
          <w:lang w:bidi="ru-RU"/>
        </w:rPr>
        <w:t>5</w:t>
      </w:r>
      <w:r w:rsidR="00F15AEE">
        <w:rPr>
          <w:rFonts w:eastAsia="Arial Unicode MS"/>
          <w:sz w:val="26"/>
          <w:szCs w:val="26"/>
          <w:lang w:bidi="ru-RU"/>
        </w:rPr>
        <w:t>4-</w:t>
      </w:r>
      <w:r w:rsidR="0071633A">
        <w:rPr>
          <w:rFonts w:eastAsia="Arial Unicode MS"/>
          <w:sz w:val="26"/>
          <w:szCs w:val="26"/>
          <w:lang w:bidi="ru-RU"/>
        </w:rPr>
        <w:t>р</w:t>
      </w:r>
      <w:r w:rsidR="00F15AEE">
        <w:rPr>
          <w:rFonts w:eastAsia="Arial Unicode MS"/>
          <w:sz w:val="26"/>
          <w:szCs w:val="26"/>
          <w:lang w:bidi="ru-RU"/>
        </w:rPr>
        <w:t xml:space="preserve"> </w:t>
      </w:r>
      <w:r w:rsidRPr="00FC009B">
        <w:rPr>
          <w:rFonts w:eastAsia="Arial Unicode MS"/>
          <w:sz w:val="26"/>
          <w:szCs w:val="26"/>
          <w:lang w:bidi="ru-RU"/>
        </w:rPr>
        <w:t xml:space="preserve"> «</w:t>
      </w:r>
      <w:r w:rsidR="00F15AEE" w:rsidRPr="00F15AEE">
        <w:rPr>
          <w:rFonts w:eastAsia="Arial Unicode MS"/>
          <w:bCs/>
          <w:sz w:val="26"/>
          <w:szCs w:val="26"/>
          <w:lang w:bidi="ru-RU"/>
        </w:rPr>
        <w:t>Об утверждении Указаний о порядке применения целевых статей</w:t>
      </w:r>
      <w:r w:rsidR="00F15AEE">
        <w:rPr>
          <w:rFonts w:eastAsia="Arial Unicode MS"/>
          <w:bCs/>
          <w:sz w:val="26"/>
          <w:szCs w:val="26"/>
          <w:lang w:bidi="ru-RU"/>
        </w:rPr>
        <w:t xml:space="preserve"> </w:t>
      </w:r>
      <w:r w:rsidR="00F15AEE" w:rsidRPr="00F15AEE">
        <w:rPr>
          <w:rFonts w:eastAsia="Arial Unicode MS"/>
          <w:bCs/>
          <w:sz w:val="26"/>
          <w:szCs w:val="26"/>
          <w:lang w:bidi="ru-RU"/>
        </w:rPr>
        <w:t>классиф</w:t>
      </w:r>
      <w:r w:rsidR="00F15AEE" w:rsidRPr="00F15AEE">
        <w:rPr>
          <w:rFonts w:eastAsia="Arial Unicode MS"/>
          <w:bCs/>
          <w:sz w:val="26"/>
          <w:szCs w:val="26"/>
          <w:lang w:bidi="ru-RU"/>
        </w:rPr>
        <w:t>и</w:t>
      </w:r>
      <w:r w:rsidR="00F15AEE" w:rsidRPr="00F15AEE">
        <w:rPr>
          <w:rFonts w:eastAsia="Arial Unicode MS"/>
          <w:bCs/>
          <w:sz w:val="26"/>
          <w:szCs w:val="26"/>
          <w:lang w:bidi="ru-RU"/>
        </w:rPr>
        <w:t xml:space="preserve">кации расходов бюджета муниципального образования </w:t>
      </w:r>
      <w:r w:rsidR="00D91CED">
        <w:rPr>
          <w:rFonts w:eastAsia="Arial Unicode MS"/>
          <w:sz w:val="26"/>
          <w:szCs w:val="26"/>
          <w:lang w:bidi="ru-RU"/>
        </w:rPr>
        <w:t>Мустаевский</w:t>
      </w:r>
      <w:r w:rsidR="00F15AEE" w:rsidRPr="00F15AEE">
        <w:rPr>
          <w:rFonts w:eastAsia="Arial Unicode MS"/>
          <w:bCs/>
          <w:sz w:val="26"/>
          <w:szCs w:val="26"/>
          <w:lang w:bidi="ru-RU"/>
        </w:rPr>
        <w:t xml:space="preserve"> сельсовет Н</w:t>
      </w:r>
      <w:r w:rsidR="00F15AEE" w:rsidRPr="00F15AEE">
        <w:rPr>
          <w:rFonts w:eastAsia="Arial Unicode MS"/>
          <w:bCs/>
          <w:sz w:val="26"/>
          <w:szCs w:val="26"/>
          <w:lang w:bidi="ru-RU"/>
        </w:rPr>
        <w:t>о</w:t>
      </w:r>
      <w:r w:rsidR="00F15AEE" w:rsidRPr="00F15AEE">
        <w:rPr>
          <w:rFonts w:eastAsia="Arial Unicode MS"/>
          <w:bCs/>
          <w:sz w:val="26"/>
          <w:szCs w:val="26"/>
          <w:lang w:bidi="ru-RU"/>
        </w:rPr>
        <w:t>восергиевского района Оренбургской области для составления проекта бюдж</w:t>
      </w:r>
      <w:r w:rsidR="00F15AEE" w:rsidRPr="00F15AEE">
        <w:rPr>
          <w:rFonts w:eastAsia="Arial Unicode MS"/>
          <w:bCs/>
          <w:sz w:val="26"/>
          <w:szCs w:val="26"/>
          <w:lang w:bidi="ru-RU"/>
        </w:rPr>
        <w:t>е</w:t>
      </w:r>
      <w:r w:rsidR="00F15AEE" w:rsidRPr="00F15AEE">
        <w:rPr>
          <w:rFonts w:eastAsia="Arial Unicode MS"/>
          <w:bCs/>
          <w:sz w:val="26"/>
          <w:szCs w:val="26"/>
          <w:lang w:bidi="ru-RU"/>
        </w:rPr>
        <w:t>та</w:t>
      </w:r>
      <w:r w:rsidRPr="00FC009B">
        <w:rPr>
          <w:rFonts w:eastAsia="Arial Unicode MS"/>
          <w:sz w:val="26"/>
          <w:szCs w:val="26"/>
          <w:lang w:bidi="ru-RU"/>
        </w:rPr>
        <w:t>»;</w:t>
      </w:r>
    </w:p>
    <w:p w:rsidR="00482201" w:rsidRPr="00482201" w:rsidRDefault="003268F0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 xml:space="preserve">4. </w:t>
      </w:r>
      <w:r w:rsidR="00482201" w:rsidRPr="00482201">
        <w:rPr>
          <w:rFonts w:eastAsia="Arial Unicode MS"/>
          <w:bCs/>
          <w:sz w:val="26"/>
          <w:szCs w:val="26"/>
          <w:lang w:bidi="ru-RU"/>
        </w:rPr>
        <w:t>Контроль за исполнением настоящего постановления оставляю за собой.</w:t>
      </w:r>
    </w:p>
    <w:p w:rsidR="00482201" w:rsidRP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482201" w:rsidRP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  <w:r w:rsidRPr="00482201">
        <w:rPr>
          <w:rFonts w:eastAsia="Arial Unicode MS"/>
          <w:bCs/>
          <w:sz w:val="26"/>
          <w:szCs w:val="26"/>
          <w:lang w:bidi="ru-RU"/>
        </w:rPr>
        <w:t>3. Постановление вступает в силу после его подписания и подлежит опубл</w:t>
      </w:r>
      <w:r w:rsidRPr="00482201">
        <w:rPr>
          <w:rFonts w:eastAsia="Arial Unicode MS"/>
          <w:bCs/>
          <w:sz w:val="26"/>
          <w:szCs w:val="26"/>
          <w:lang w:bidi="ru-RU"/>
        </w:rPr>
        <w:t>и</w:t>
      </w:r>
      <w:r w:rsidRPr="00482201">
        <w:rPr>
          <w:rFonts w:eastAsia="Arial Unicode MS"/>
          <w:bCs/>
          <w:sz w:val="26"/>
          <w:szCs w:val="26"/>
          <w:lang w:bidi="ru-RU"/>
        </w:rPr>
        <w:t xml:space="preserve">кованию на официальном сайте администрации муниципального образования </w:t>
      </w:r>
      <w:r w:rsidR="00D91CED">
        <w:rPr>
          <w:rFonts w:eastAsia="Arial Unicode MS"/>
          <w:sz w:val="26"/>
          <w:szCs w:val="26"/>
          <w:lang w:bidi="ru-RU"/>
        </w:rPr>
        <w:t>Му</w:t>
      </w:r>
      <w:r w:rsidR="00D91CED">
        <w:rPr>
          <w:rFonts w:eastAsia="Arial Unicode MS"/>
          <w:sz w:val="26"/>
          <w:szCs w:val="26"/>
          <w:lang w:bidi="ru-RU"/>
        </w:rPr>
        <w:t>с</w:t>
      </w:r>
      <w:r w:rsidR="00D91CED">
        <w:rPr>
          <w:rFonts w:eastAsia="Arial Unicode MS"/>
          <w:sz w:val="26"/>
          <w:szCs w:val="26"/>
          <w:lang w:bidi="ru-RU"/>
        </w:rPr>
        <w:t>таевский</w:t>
      </w:r>
      <w:r w:rsidRPr="00482201">
        <w:rPr>
          <w:rFonts w:eastAsia="Arial Unicode MS"/>
          <w:bCs/>
          <w:sz w:val="26"/>
          <w:szCs w:val="26"/>
          <w:lang w:bidi="ru-RU"/>
        </w:rPr>
        <w:t xml:space="preserve"> сельсовет Новосергиевского района Оренбургской области.</w:t>
      </w:r>
    </w:p>
    <w:p w:rsidR="00482201" w:rsidRP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482201" w:rsidRP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482201" w:rsidRPr="00482201" w:rsidRDefault="00482201" w:rsidP="00482201">
      <w:pPr>
        <w:overflowPunct/>
        <w:autoSpaceDE/>
        <w:autoSpaceDN/>
        <w:adjustRightInd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  <w:r w:rsidRPr="00482201">
        <w:rPr>
          <w:rFonts w:eastAsia="Arial Unicode MS"/>
          <w:bCs/>
          <w:sz w:val="26"/>
          <w:szCs w:val="26"/>
          <w:lang w:bidi="ru-RU"/>
        </w:rPr>
        <w:t xml:space="preserve">Глава администрации                                  </w:t>
      </w:r>
      <w:r>
        <w:rPr>
          <w:rFonts w:eastAsia="Arial Unicode MS"/>
          <w:bCs/>
          <w:sz w:val="26"/>
          <w:szCs w:val="26"/>
          <w:lang w:bidi="ru-RU"/>
        </w:rPr>
        <w:t xml:space="preserve">                </w:t>
      </w:r>
      <w:r w:rsidRPr="00482201">
        <w:rPr>
          <w:rFonts w:eastAsia="Arial Unicode MS"/>
          <w:bCs/>
          <w:sz w:val="26"/>
          <w:szCs w:val="26"/>
          <w:lang w:bidi="ru-RU"/>
        </w:rPr>
        <w:t xml:space="preserve">                             </w:t>
      </w:r>
      <w:r w:rsidR="0071633A">
        <w:rPr>
          <w:rFonts w:eastAsia="Arial Unicode MS"/>
          <w:bCs/>
          <w:sz w:val="26"/>
          <w:szCs w:val="26"/>
          <w:lang w:bidi="ru-RU"/>
        </w:rPr>
        <w:t>Л.И. Исмакова</w:t>
      </w:r>
      <w:r w:rsidRPr="00482201">
        <w:rPr>
          <w:rFonts w:eastAsia="Arial Unicode MS"/>
          <w:bCs/>
          <w:sz w:val="26"/>
          <w:szCs w:val="26"/>
          <w:lang w:bidi="ru-RU"/>
        </w:rPr>
        <w:t xml:space="preserve"> </w:t>
      </w:r>
    </w:p>
    <w:p w:rsidR="00482201" w:rsidRP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482201" w:rsidRP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482201" w:rsidRP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482201" w:rsidRDefault="00482201" w:rsidP="00482201">
      <w:pPr>
        <w:overflowPunct/>
        <w:autoSpaceDE/>
        <w:autoSpaceDN/>
        <w:adjustRightInd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  <w:r w:rsidRPr="00482201">
        <w:rPr>
          <w:rFonts w:eastAsia="Arial Unicode MS"/>
          <w:bCs/>
          <w:sz w:val="26"/>
          <w:szCs w:val="26"/>
          <w:lang w:bidi="ru-RU"/>
        </w:rPr>
        <w:t>Разослано: Финансовый отдел администрации муниципального образования Нов</w:t>
      </w:r>
      <w:r w:rsidRPr="00482201">
        <w:rPr>
          <w:rFonts w:eastAsia="Arial Unicode MS"/>
          <w:bCs/>
          <w:sz w:val="26"/>
          <w:szCs w:val="26"/>
          <w:lang w:bidi="ru-RU"/>
        </w:rPr>
        <w:t>о</w:t>
      </w:r>
      <w:r w:rsidRPr="00482201">
        <w:rPr>
          <w:rFonts w:eastAsia="Arial Unicode MS"/>
          <w:bCs/>
          <w:sz w:val="26"/>
          <w:szCs w:val="26"/>
          <w:lang w:bidi="ru-RU"/>
        </w:rPr>
        <w:t>сергиевский район Оренбургской области, ЦБУ Новосергиевского района,  прок</w:t>
      </w:r>
      <w:r w:rsidRPr="00482201">
        <w:rPr>
          <w:rFonts w:eastAsia="Arial Unicode MS"/>
          <w:bCs/>
          <w:sz w:val="26"/>
          <w:szCs w:val="26"/>
          <w:lang w:bidi="ru-RU"/>
        </w:rPr>
        <w:t>у</w:t>
      </w:r>
      <w:r w:rsidRPr="00482201">
        <w:rPr>
          <w:rFonts w:eastAsia="Arial Unicode MS"/>
          <w:bCs/>
          <w:sz w:val="26"/>
          <w:szCs w:val="26"/>
          <w:lang w:bidi="ru-RU"/>
        </w:rPr>
        <w:t>рору, в дело.</w:t>
      </w:r>
    </w:p>
    <w:p w:rsidR="00482201" w:rsidRPr="00482201" w:rsidRDefault="00482201" w:rsidP="00482201">
      <w:pPr>
        <w:overflowPunct/>
        <w:autoSpaceDE/>
        <w:autoSpaceDN/>
        <w:adjustRightInd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482201" w:rsidRPr="00482201" w:rsidRDefault="00482201" w:rsidP="00482201">
      <w:pPr>
        <w:overflowPunct/>
        <w:autoSpaceDE/>
        <w:autoSpaceDN/>
        <w:adjustRightInd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EE46E5" w:rsidRDefault="00EE46E5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</w:p>
    <w:p w:rsidR="00482201" w:rsidRDefault="00482201" w:rsidP="00840BA3">
      <w:pPr>
        <w:pStyle w:val="s3"/>
        <w:shd w:val="clear" w:color="auto" w:fill="FFFFFF"/>
        <w:spacing w:after="0"/>
        <w:rPr>
          <w:rFonts w:eastAsia="Arial Unicode MS"/>
          <w:sz w:val="26"/>
          <w:szCs w:val="26"/>
          <w:lang w:bidi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82201" w:rsidRPr="0098446B" w:rsidTr="0098446B">
        <w:tc>
          <w:tcPr>
            <w:tcW w:w="4785" w:type="dxa"/>
          </w:tcPr>
          <w:p w:rsidR="00482201" w:rsidRPr="0098446B" w:rsidRDefault="00482201" w:rsidP="0098446B">
            <w:pPr>
              <w:pStyle w:val="s3"/>
              <w:spacing w:after="0"/>
              <w:jc w:val="right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4786" w:type="dxa"/>
          </w:tcPr>
          <w:p w:rsidR="00482201" w:rsidRPr="0098446B" w:rsidRDefault="00482201" w:rsidP="0071633A">
            <w:pPr>
              <w:pStyle w:val="s3"/>
              <w:rPr>
                <w:rFonts w:eastAsia="Arial Unicode MS"/>
                <w:sz w:val="26"/>
                <w:szCs w:val="26"/>
                <w:lang w:bidi="ru-RU"/>
              </w:rPr>
            </w:pPr>
            <w:r w:rsidRPr="0098446B">
              <w:rPr>
                <w:rFonts w:eastAsia="Arial Unicode MS"/>
                <w:sz w:val="26"/>
                <w:szCs w:val="26"/>
                <w:lang w:bidi="ru-RU"/>
              </w:rPr>
              <w:t xml:space="preserve">Приложение                                                 к постановлению администрации </w:t>
            </w:r>
            <w:r w:rsidR="00840BA3" w:rsidRPr="0098446B">
              <w:rPr>
                <w:rFonts w:eastAsia="Arial Unicode MS"/>
                <w:sz w:val="26"/>
                <w:szCs w:val="26"/>
                <w:lang w:bidi="ru-RU"/>
              </w:rPr>
              <w:t xml:space="preserve"> 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>мун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>и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 xml:space="preserve">ципального образования </w:t>
            </w:r>
            <w:r w:rsidR="0071633A">
              <w:rPr>
                <w:rFonts w:eastAsia="Arial Unicode MS"/>
                <w:sz w:val="26"/>
                <w:szCs w:val="26"/>
                <w:lang w:bidi="ru-RU"/>
              </w:rPr>
              <w:t>Мустаевский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 xml:space="preserve">    сельсовет Новосергиевского района  Оренбур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>г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 xml:space="preserve">ской области             </w:t>
            </w:r>
            <w:r w:rsidR="00840BA3" w:rsidRPr="0098446B">
              <w:rPr>
                <w:rFonts w:eastAsia="Arial Unicode MS"/>
                <w:sz w:val="26"/>
                <w:szCs w:val="26"/>
                <w:lang w:bidi="ru-RU"/>
              </w:rPr>
              <w:t xml:space="preserve">                     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>от ____2022 г. № ___-п.</w:t>
            </w:r>
          </w:p>
        </w:tc>
      </w:tr>
    </w:tbl>
    <w:p w:rsidR="00482201" w:rsidRDefault="00482201" w:rsidP="00482201">
      <w:pPr>
        <w:pStyle w:val="s3"/>
        <w:shd w:val="clear" w:color="auto" w:fill="FFFFFF"/>
        <w:spacing w:after="0"/>
        <w:jc w:val="right"/>
        <w:rPr>
          <w:rFonts w:eastAsia="Arial Unicode MS"/>
          <w:sz w:val="26"/>
          <w:szCs w:val="26"/>
          <w:lang w:bidi="ru-RU"/>
        </w:rPr>
      </w:pPr>
    </w:p>
    <w:p w:rsidR="00321045" w:rsidRPr="00FC009B" w:rsidRDefault="00321045" w:rsidP="00241C65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321045" w:rsidRPr="00FC009B" w:rsidRDefault="00321045" w:rsidP="00840BA3">
      <w:pPr>
        <w:pStyle w:val="s3"/>
        <w:shd w:val="clear" w:color="auto" w:fill="FFFFFF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FC009B">
        <w:rPr>
          <w:sz w:val="26"/>
          <w:szCs w:val="26"/>
        </w:rPr>
        <w:t>Указания</w:t>
      </w:r>
      <w:r w:rsidRPr="00FC009B">
        <w:rPr>
          <w:sz w:val="26"/>
          <w:szCs w:val="26"/>
        </w:rPr>
        <w:br/>
        <w:t>о порядке применения целевых статей расходов бюджета</w:t>
      </w:r>
      <w:r w:rsidR="00840BA3" w:rsidRPr="00840BA3">
        <w:rPr>
          <w:rFonts w:eastAsia="Arial Unicode MS"/>
          <w:sz w:val="26"/>
          <w:szCs w:val="26"/>
          <w:lang w:bidi="ru-RU"/>
        </w:rPr>
        <w:t xml:space="preserve"> </w:t>
      </w:r>
      <w:r w:rsidR="00840BA3" w:rsidRPr="00840BA3">
        <w:rPr>
          <w:sz w:val="26"/>
          <w:szCs w:val="26"/>
          <w:lang w:bidi="ru-RU"/>
        </w:rPr>
        <w:t xml:space="preserve">муниципального образования </w:t>
      </w:r>
      <w:r w:rsidR="0071633A">
        <w:rPr>
          <w:rFonts w:eastAsia="Arial Unicode MS"/>
          <w:sz w:val="26"/>
          <w:szCs w:val="26"/>
          <w:lang w:bidi="ru-RU"/>
        </w:rPr>
        <w:t>Мустаевский</w:t>
      </w:r>
      <w:r w:rsidR="00840BA3" w:rsidRPr="00840BA3">
        <w:rPr>
          <w:sz w:val="26"/>
          <w:szCs w:val="26"/>
          <w:lang w:bidi="ru-RU"/>
        </w:rPr>
        <w:t xml:space="preserve"> сельсовет</w:t>
      </w:r>
      <w:r w:rsidRPr="00FC009B">
        <w:rPr>
          <w:sz w:val="26"/>
          <w:szCs w:val="26"/>
        </w:rPr>
        <w:t xml:space="preserve"> </w:t>
      </w:r>
      <w:r w:rsidR="00A06CD6">
        <w:rPr>
          <w:sz w:val="26"/>
          <w:szCs w:val="26"/>
        </w:rPr>
        <w:t xml:space="preserve">Новосергиевского района </w:t>
      </w:r>
      <w:r w:rsidRPr="00FC009B">
        <w:rPr>
          <w:sz w:val="26"/>
          <w:szCs w:val="26"/>
        </w:rPr>
        <w:t>Оренбургской</w:t>
      </w:r>
      <w:r w:rsidR="00362381" w:rsidRPr="00FC009B">
        <w:rPr>
          <w:sz w:val="26"/>
          <w:szCs w:val="26"/>
        </w:rPr>
        <w:t> </w:t>
      </w:r>
      <w:r w:rsidRPr="00FC009B">
        <w:rPr>
          <w:sz w:val="26"/>
          <w:szCs w:val="26"/>
        </w:rPr>
        <w:t>области</w:t>
      </w:r>
    </w:p>
    <w:p w:rsidR="00DB2C9F" w:rsidRPr="00FC009B" w:rsidRDefault="00DB2C9F" w:rsidP="00241C65">
      <w:pPr>
        <w:overflowPunct/>
        <w:autoSpaceDE/>
        <w:autoSpaceDN/>
        <w:adjustRightInd/>
        <w:jc w:val="both"/>
        <w:textAlignment w:val="auto"/>
        <w:rPr>
          <w:rFonts w:eastAsia="Arial Unicode MS"/>
          <w:sz w:val="26"/>
          <w:szCs w:val="26"/>
          <w:lang w:bidi="ru-RU"/>
        </w:rPr>
      </w:pPr>
    </w:p>
    <w:p w:rsidR="00265E09" w:rsidRPr="00FC009B" w:rsidRDefault="00265E09" w:rsidP="00241C65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009B">
        <w:rPr>
          <w:sz w:val="26"/>
          <w:szCs w:val="26"/>
        </w:rPr>
        <w:t>I. Общие положения</w:t>
      </w:r>
    </w:p>
    <w:p w:rsidR="00265E09" w:rsidRPr="00FC009B" w:rsidRDefault="00265E09" w:rsidP="00203EE2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1.</w:t>
      </w:r>
      <w:r w:rsidR="00362381" w:rsidRPr="00FC009B">
        <w:rPr>
          <w:rFonts w:eastAsia="Arial Unicode MS"/>
          <w:sz w:val="26"/>
          <w:szCs w:val="26"/>
          <w:lang w:bidi="ru-RU"/>
        </w:rPr>
        <w:t> </w:t>
      </w:r>
      <w:r w:rsidR="00E36C82" w:rsidRPr="00E36C82">
        <w:rPr>
          <w:rFonts w:eastAsia="Arial Unicode MS"/>
          <w:sz w:val="26"/>
          <w:szCs w:val="26"/>
          <w:lang w:bidi="ru-RU"/>
        </w:rPr>
        <w:t xml:space="preserve">Целевые статьи расходов бюджета </w:t>
      </w:r>
      <w:r w:rsidR="00E36C82">
        <w:rPr>
          <w:rFonts w:eastAsia="Arial Unicode MS"/>
          <w:sz w:val="26"/>
          <w:szCs w:val="26"/>
          <w:lang w:bidi="ru-RU"/>
        </w:rPr>
        <w:t xml:space="preserve">муниципального образования </w:t>
      </w:r>
      <w:r w:rsidR="0071633A">
        <w:rPr>
          <w:rFonts w:eastAsia="Arial Unicode MS"/>
          <w:sz w:val="26"/>
          <w:szCs w:val="26"/>
          <w:lang w:bidi="ru-RU"/>
        </w:rPr>
        <w:t>Мустае</w:t>
      </w:r>
      <w:r w:rsidR="0071633A">
        <w:rPr>
          <w:rFonts w:eastAsia="Arial Unicode MS"/>
          <w:sz w:val="26"/>
          <w:szCs w:val="26"/>
          <w:lang w:bidi="ru-RU"/>
        </w:rPr>
        <w:t>в</w:t>
      </w:r>
      <w:r w:rsidR="0071633A">
        <w:rPr>
          <w:rFonts w:eastAsia="Arial Unicode MS"/>
          <w:sz w:val="26"/>
          <w:szCs w:val="26"/>
          <w:lang w:bidi="ru-RU"/>
        </w:rPr>
        <w:t xml:space="preserve">ский </w:t>
      </w:r>
      <w:r w:rsidR="00E36C82">
        <w:rPr>
          <w:rFonts w:eastAsia="Arial Unicode MS"/>
          <w:sz w:val="26"/>
          <w:szCs w:val="26"/>
          <w:lang w:bidi="ru-RU"/>
        </w:rPr>
        <w:t xml:space="preserve">сельсовет </w:t>
      </w:r>
      <w:r w:rsidR="00E36C82" w:rsidRPr="00E36C82">
        <w:rPr>
          <w:rFonts w:eastAsia="Arial Unicode MS"/>
          <w:sz w:val="26"/>
          <w:szCs w:val="26"/>
          <w:lang w:bidi="ru-RU"/>
        </w:rPr>
        <w:t xml:space="preserve">Новосергиевского района Оренбургской области обеспечивают привязку бюджетных ассигнований к муниципальным программам </w:t>
      </w:r>
      <w:r w:rsidR="0071633A">
        <w:rPr>
          <w:rFonts w:eastAsia="Arial Unicode MS"/>
          <w:sz w:val="26"/>
          <w:szCs w:val="26"/>
          <w:lang w:bidi="ru-RU"/>
        </w:rPr>
        <w:t>Мустаевского</w:t>
      </w:r>
      <w:r w:rsidR="00203EE2">
        <w:rPr>
          <w:rFonts w:eastAsia="Arial Unicode MS"/>
          <w:sz w:val="26"/>
          <w:szCs w:val="26"/>
          <w:lang w:bidi="ru-RU"/>
        </w:rPr>
        <w:t xml:space="preserve"> сельсовета </w:t>
      </w:r>
      <w:r w:rsidR="00E36C82" w:rsidRPr="00E36C82">
        <w:rPr>
          <w:rFonts w:eastAsia="Arial Unicode MS"/>
          <w:sz w:val="26"/>
          <w:szCs w:val="26"/>
          <w:lang w:bidi="ru-RU"/>
        </w:rPr>
        <w:t>Новосергиевского района Оренбургской области, их структурным эл</w:t>
      </w:r>
      <w:r w:rsidR="00E36C82" w:rsidRPr="00E36C82">
        <w:rPr>
          <w:rFonts w:eastAsia="Arial Unicode MS"/>
          <w:sz w:val="26"/>
          <w:szCs w:val="26"/>
          <w:lang w:bidi="ru-RU"/>
        </w:rPr>
        <w:t>е</w:t>
      </w:r>
      <w:r w:rsidR="00E36C82" w:rsidRPr="00E36C82">
        <w:rPr>
          <w:rFonts w:eastAsia="Arial Unicode MS"/>
          <w:sz w:val="26"/>
          <w:szCs w:val="26"/>
          <w:lang w:bidi="ru-RU"/>
        </w:rPr>
        <w:t>ментам и (или) не включенным в муниципальные программы</w:t>
      </w:r>
      <w:r w:rsidR="00203EE2">
        <w:rPr>
          <w:rFonts w:eastAsia="Arial Unicode MS"/>
          <w:sz w:val="26"/>
          <w:szCs w:val="26"/>
          <w:lang w:bidi="ru-RU"/>
        </w:rPr>
        <w:t xml:space="preserve"> </w:t>
      </w:r>
      <w:r w:rsidR="0071633A">
        <w:rPr>
          <w:rFonts w:eastAsia="Arial Unicode MS"/>
          <w:sz w:val="26"/>
          <w:szCs w:val="26"/>
          <w:lang w:bidi="ru-RU"/>
        </w:rPr>
        <w:t>Мустаев</w:t>
      </w:r>
      <w:r w:rsidR="00203EE2" w:rsidRPr="00203EE2">
        <w:rPr>
          <w:rFonts w:eastAsia="Arial Unicode MS"/>
          <w:sz w:val="26"/>
          <w:szCs w:val="26"/>
          <w:lang w:bidi="ru-RU"/>
        </w:rPr>
        <w:t>ского сельс</w:t>
      </w:r>
      <w:r w:rsidR="00203EE2" w:rsidRPr="00203EE2">
        <w:rPr>
          <w:rFonts w:eastAsia="Arial Unicode MS"/>
          <w:sz w:val="26"/>
          <w:szCs w:val="26"/>
          <w:lang w:bidi="ru-RU"/>
        </w:rPr>
        <w:t>о</w:t>
      </w:r>
      <w:r w:rsidR="00203EE2" w:rsidRPr="00203EE2">
        <w:rPr>
          <w:rFonts w:eastAsia="Arial Unicode MS"/>
          <w:sz w:val="26"/>
          <w:szCs w:val="26"/>
          <w:lang w:bidi="ru-RU"/>
        </w:rPr>
        <w:t>вета</w:t>
      </w:r>
      <w:r w:rsidR="00E36C82" w:rsidRPr="00E36C82">
        <w:rPr>
          <w:rFonts w:eastAsia="Arial Unicode MS"/>
          <w:sz w:val="26"/>
          <w:szCs w:val="26"/>
          <w:lang w:bidi="ru-RU"/>
        </w:rPr>
        <w:t xml:space="preserve"> Новосергиевского района Оренбургской области направлениям деятельности орган</w:t>
      </w:r>
      <w:r w:rsidR="00203EE2">
        <w:rPr>
          <w:rFonts w:eastAsia="Arial Unicode MS"/>
          <w:sz w:val="26"/>
          <w:szCs w:val="26"/>
          <w:lang w:bidi="ru-RU"/>
        </w:rPr>
        <w:t>а</w:t>
      </w:r>
      <w:r w:rsidR="00E36C82" w:rsidRPr="00E36C82">
        <w:rPr>
          <w:rFonts w:eastAsia="Arial Unicode MS"/>
          <w:sz w:val="26"/>
          <w:szCs w:val="26"/>
          <w:lang w:bidi="ru-RU"/>
        </w:rPr>
        <w:t xml:space="preserve"> местного самоуправления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муниципального образования </w:t>
      </w:r>
      <w:r w:rsidR="0071633A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</w:t>
      </w:r>
      <w:r w:rsidR="00203EE2" w:rsidRPr="00203EE2">
        <w:rPr>
          <w:rFonts w:eastAsia="Arial Unicode MS"/>
          <w:sz w:val="26"/>
          <w:szCs w:val="26"/>
          <w:lang w:bidi="ru-RU"/>
        </w:rPr>
        <w:t>ь</w:t>
      </w:r>
      <w:r w:rsidR="00203EE2" w:rsidRPr="00203EE2">
        <w:rPr>
          <w:rFonts w:eastAsia="Arial Unicode MS"/>
          <w:sz w:val="26"/>
          <w:szCs w:val="26"/>
          <w:lang w:bidi="ru-RU"/>
        </w:rPr>
        <w:t>совет</w:t>
      </w:r>
      <w:r w:rsidR="00E36C82" w:rsidRPr="00E36C82">
        <w:rPr>
          <w:rFonts w:eastAsia="Arial Unicode MS"/>
          <w:sz w:val="26"/>
          <w:szCs w:val="26"/>
          <w:lang w:bidi="ru-RU"/>
        </w:rPr>
        <w:t xml:space="preserve"> Новосергиевского района Оренбургской области, и (или) к расходным обяз</w:t>
      </w:r>
      <w:r w:rsidR="00E36C82" w:rsidRPr="00E36C82">
        <w:rPr>
          <w:rFonts w:eastAsia="Arial Unicode MS"/>
          <w:sz w:val="26"/>
          <w:szCs w:val="26"/>
          <w:lang w:bidi="ru-RU"/>
        </w:rPr>
        <w:t>а</w:t>
      </w:r>
      <w:r w:rsidR="00E36C82" w:rsidRPr="00E36C82">
        <w:rPr>
          <w:rFonts w:eastAsia="Arial Unicode MS"/>
          <w:sz w:val="26"/>
          <w:szCs w:val="26"/>
          <w:lang w:bidi="ru-RU"/>
        </w:rPr>
        <w:t xml:space="preserve">тельствам, подлежащим исполнению за счет средств бюджета </w:t>
      </w:r>
      <w:r w:rsidR="00203EE2" w:rsidRPr="00203EE2">
        <w:rPr>
          <w:rFonts w:eastAsia="Arial Unicode MS"/>
          <w:sz w:val="26"/>
          <w:szCs w:val="26"/>
          <w:lang w:bidi="ru-RU"/>
        </w:rPr>
        <w:t>муниципального о</w:t>
      </w:r>
      <w:r w:rsidR="00203EE2" w:rsidRPr="00203EE2">
        <w:rPr>
          <w:rFonts w:eastAsia="Arial Unicode MS"/>
          <w:sz w:val="26"/>
          <w:szCs w:val="26"/>
          <w:lang w:bidi="ru-RU"/>
        </w:rPr>
        <w:t>б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разования </w:t>
      </w:r>
      <w:r w:rsidR="0071633A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 w:rsidR="00E36C82" w:rsidRPr="00E36C82">
        <w:rPr>
          <w:rFonts w:eastAsia="Arial Unicode MS"/>
          <w:sz w:val="26"/>
          <w:szCs w:val="26"/>
          <w:lang w:bidi="ru-RU"/>
        </w:rPr>
        <w:t>Новосергиевского района Оренбургской о</w:t>
      </w:r>
      <w:r w:rsidR="00E36C82" w:rsidRPr="00E36C82">
        <w:rPr>
          <w:rFonts w:eastAsia="Arial Unicode MS"/>
          <w:sz w:val="26"/>
          <w:szCs w:val="26"/>
          <w:lang w:bidi="ru-RU"/>
        </w:rPr>
        <w:t>б</w:t>
      </w:r>
      <w:r w:rsidR="00E36C82" w:rsidRPr="00E36C82">
        <w:rPr>
          <w:rFonts w:eastAsia="Arial Unicode MS"/>
          <w:sz w:val="26"/>
          <w:szCs w:val="26"/>
          <w:lang w:bidi="ru-RU"/>
        </w:rPr>
        <w:t>ла</w:t>
      </w:r>
      <w:r w:rsidR="00203EE2">
        <w:rPr>
          <w:rFonts w:eastAsia="Arial Unicode MS"/>
          <w:sz w:val="26"/>
          <w:szCs w:val="26"/>
          <w:lang w:bidi="ru-RU"/>
        </w:rPr>
        <w:t>сти.</w:t>
      </w:r>
    </w:p>
    <w:p w:rsidR="00265E09" w:rsidRPr="00FC009B" w:rsidRDefault="00265E09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2.</w:t>
      </w:r>
      <w:r w:rsidR="00362381" w:rsidRPr="00FC009B">
        <w:rPr>
          <w:rFonts w:eastAsia="Arial Unicode MS"/>
          <w:sz w:val="26"/>
          <w:szCs w:val="26"/>
          <w:lang w:bidi="ru-RU"/>
        </w:rPr>
        <w:t> </w:t>
      </w:r>
      <w:r w:rsidRPr="00FC009B">
        <w:rPr>
          <w:rFonts w:eastAsia="Arial Unicode MS"/>
          <w:sz w:val="26"/>
          <w:szCs w:val="26"/>
          <w:lang w:bidi="ru-RU"/>
        </w:rPr>
        <w:t>Структура кода целевой статьи расходов</w:t>
      </w:r>
      <w:r w:rsidR="00EA4868" w:rsidRPr="00FC009B">
        <w:rPr>
          <w:rFonts w:eastAsia="Arial Unicode MS"/>
          <w:sz w:val="26"/>
          <w:szCs w:val="26"/>
          <w:lang w:bidi="ru-RU"/>
        </w:rPr>
        <w:t xml:space="preserve"> </w:t>
      </w:r>
      <w:r w:rsidRPr="00FC009B">
        <w:rPr>
          <w:rFonts w:eastAsia="Arial Unicode MS"/>
          <w:sz w:val="26"/>
          <w:szCs w:val="26"/>
          <w:lang w:bidi="ru-RU"/>
        </w:rPr>
        <w:t>бюджета</w:t>
      </w:r>
      <w:r w:rsidR="00A06CD6">
        <w:rPr>
          <w:rFonts w:eastAsia="Arial Unicode MS"/>
          <w:sz w:val="26"/>
          <w:szCs w:val="26"/>
          <w:lang w:bidi="ru-RU"/>
        </w:rPr>
        <w:t xml:space="preserve"> </w:t>
      </w:r>
      <w:r w:rsidR="00840BA3" w:rsidRPr="00840BA3">
        <w:rPr>
          <w:rFonts w:eastAsia="Arial Unicode MS"/>
          <w:sz w:val="26"/>
          <w:szCs w:val="26"/>
          <w:lang w:bidi="ru-RU"/>
        </w:rPr>
        <w:t>муниципального обр</w:t>
      </w:r>
      <w:r w:rsidR="00840BA3" w:rsidRPr="00840BA3">
        <w:rPr>
          <w:rFonts w:eastAsia="Arial Unicode MS"/>
          <w:sz w:val="26"/>
          <w:szCs w:val="26"/>
          <w:lang w:bidi="ru-RU"/>
        </w:rPr>
        <w:t>а</w:t>
      </w:r>
      <w:r w:rsidR="00840BA3" w:rsidRPr="00840BA3">
        <w:rPr>
          <w:rFonts w:eastAsia="Arial Unicode MS"/>
          <w:sz w:val="26"/>
          <w:szCs w:val="26"/>
          <w:lang w:bidi="ru-RU"/>
        </w:rPr>
        <w:t xml:space="preserve">зования </w:t>
      </w:r>
      <w:r w:rsidR="0071633A">
        <w:rPr>
          <w:rFonts w:eastAsia="Arial Unicode MS"/>
          <w:sz w:val="26"/>
          <w:szCs w:val="26"/>
          <w:lang w:bidi="ru-RU"/>
        </w:rPr>
        <w:t>Мустаевский</w:t>
      </w:r>
      <w:r w:rsidR="00840BA3" w:rsidRPr="00840BA3">
        <w:rPr>
          <w:rFonts w:eastAsia="Arial Unicode MS"/>
          <w:sz w:val="26"/>
          <w:szCs w:val="26"/>
          <w:lang w:bidi="ru-RU"/>
        </w:rPr>
        <w:t xml:space="preserve"> сельсовет </w:t>
      </w:r>
      <w:r w:rsidR="00A06CD6">
        <w:rPr>
          <w:rFonts w:eastAsia="Arial Unicode MS"/>
          <w:sz w:val="26"/>
          <w:szCs w:val="26"/>
          <w:lang w:bidi="ru-RU"/>
        </w:rPr>
        <w:t>Новосергиевского ра</w:t>
      </w:r>
      <w:r w:rsidR="00A06CD6">
        <w:rPr>
          <w:rFonts w:eastAsia="Arial Unicode MS"/>
          <w:sz w:val="26"/>
          <w:szCs w:val="26"/>
          <w:lang w:bidi="ru-RU"/>
        </w:rPr>
        <w:t>й</w:t>
      </w:r>
      <w:r w:rsidR="00A06CD6">
        <w:rPr>
          <w:rFonts w:eastAsia="Arial Unicode MS"/>
          <w:sz w:val="26"/>
          <w:szCs w:val="26"/>
          <w:lang w:bidi="ru-RU"/>
        </w:rPr>
        <w:t>она</w:t>
      </w:r>
      <w:r w:rsidRPr="00FC009B">
        <w:rPr>
          <w:rFonts w:eastAsia="Arial Unicode MS"/>
          <w:sz w:val="26"/>
          <w:szCs w:val="26"/>
          <w:lang w:bidi="ru-RU"/>
        </w:rPr>
        <w:t xml:space="preserve"> Оренбургской области состоит из десяти разрядов и включает следующие составные части (та</w:t>
      </w:r>
      <w:r w:rsidRPr="00FC009B">
        <w:rPr>
          <w:rFonts w:eastAsia="Arial Unicode MS"/>
          <w:sz w:val="26"/>
          <w:szCs w:val="26"/>
          <w:lang w:bidi="ru-RU"/>
        </w:rPr>
        <w:t>б</w:t>
      </w:r>
      <w:r w:rsidRPr="00FC009B">
        <w:rPr>
          <w:rFonts w:eastAsia="Arial Unicode MS"/>
          <w:sz w:val="26"/>
          <w:szCs w:val="26"/>
          <w:lang w:bidi="ru-RU"/>
        </w:rPr>
        <w:t>лица 1):</w:t>
      </w:r>
    </w:p>
    <w:p w:rsidR="00265E09" w:rsidRPr="00FC009B" w:rsidRDefault="00265E09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код программного (непрограммного) направления расходов (8</w:t>
      </w:r>
      <w:r w:rsidR="00362381" w:rsidRPr="00FC009B">
        <w:rPr>
          <w:rFonts w:eastAsia="Arial Unicode MS"/>
          <w:sz w:val="26"/>
          <w:szCs w:val="26"/>
          <w:lang w:bidi="ru-RU"/>
        </w:rPr>
        <w:t>–</w:t>
      </w:r>
      <w:r w:rsidRPr="00FC009B">
        <w:rPr>
          <w:rFonts w:eastAsia="Arial Unicode MS"/>
          <w:sz w:val="26"/>
          <w:szCs w:val="26"/>
          <w:lang w:bidi="ru-RU"/>
        </w:rPr>
        <w:t>9 разряды к</w:t>
      </w:r>
      <w:r w:rsidRPr="00FC009B">
        <w:rPr>
          <w:rFonts w:eastAsia="Arial Unicode MS"/>
          <w:sz w:val="26"/>
          <w:szCs w:val="26"/>
          <w:lang w:bidi="ru-RU"/>
        </w:rPr>
        <w:t>о</w:t>
      </w:r>
      <w:r w:rsidRPr="00FC009B">
        <w:rPr>
          <w:rFonts w:eastAsia="Arial Unicode MS"/>
          <w:sz w:val="26"/>
          <w:szCs w:val="26"/>
          <w:lang w:bidi="ru-RU"/>
        </w:rPr>
        <w:t xml:space="preserve">да классификации расходов бюджетов) </w:t>
      </w:r>
      <w:r w:rsidR="00362381" w:rsidRPr="00FC009B">
        <w:rPr>
          <w:rFonts w:eastAsia="Arial Unicode MS"/>
          <w:sz w:val="26"/>
          <w:szCs w:val="26"/>
          <w:lang w:bidi="ru-RU"/>
        </w:rPr>
        <w:t>–</w:t>
      </w:r>
      <w:r w:rsidRPr="00FC009B">
        <w:rPr>
          <w:rFonts w:eastAsia="Arial Unicode MS"/>
          <w:sz w:val="26"/>
          <w:szCs w:val="26"/>
          <w:lang w:bidi="ru-RU"/>
        </w:rPr>
        <w:t xml:space="preserve"> предназначен для кодирования бюдже</w:t>
      </w:r>
      <w:r w:rsidRPr="00FC009B">
        <w:rPr>
          <w:rFonts w:eastAsia="Arial Unicode MS"/>
          <w:sz w:val="26"/>
          <w:szCs w:val="26"/>
          <w:lang w:bidi="ru-RU"/>
        </w:rPr>
        <w:t>т</w:t>
      </w:r>
      <w:r w:rsidRPr="00FC009B">
        <w:rPr>
          <w:rFonts w:eastAsia="Arial Unicode MS"/>
          <w:sz w:val="26"/>
          <w:szCs w:val="26"/>
          <w:lang w:bidi="ru-RU"/>
        </w:rPr>
        <w:t xml:space="preserve">ных ассигнований по </w:t>
      </w:r>
      <w:r w:rsidR="00840BA3">
        <w:rPr>
          <w:rFonts w:eastAsia="Arial Unicode MS"/>
          <w:sz w:val="26"/>
          <w:szCs w:val="26"/>
          <w:lang w:bidi="ru-RU"/>
        </w:rPr>
        <w:t xml:space="preserve">муниципальным программам </w:t>
      </w:r>
      <w:r w:rsidR="0071633A">
        <w:rPr>
          <w:rFonts w:eastAsia="Arial Unicode MS"/>
          <w:sz w:val="26"/>
          <w:szCs w:val="26"/>
          <w:lang w:bidi="ru-RU"/>
        </w:rPr>
        <w:t>Мустаев</w:t>
      </w:r>
      <w:r w:rsidR="00840BA3">
        <w:rPr>
          <w:rFonts w:eastAsia="Arial Unicode MS"/>
          <w:sz w:val="26"/>
          <w:szCs w:val="26"/>
          <w:lang w:bidi="ru-RU"/>
        </w:rPr>
        <w:t>ского сельсовета Нов</w:t>
      </w:r>
      <w:r w:rsidR="00840BA3">
        <w:rPr>
          <w:rFonts w:eastAsia="Arial Unicode MS"/>
          <w:sz w:val="26"/>
          <w:szCs w:val="26"/>
          <w:lang w:bidi="ru-RU"/>
        </w:rPr>
        <w:t>о</w:t>
      </w:r>
      <w:r w:rsidR="00840BA3">
        <w:rPr>
          <w:rFonts w:eastAsia="Arial Unicode MS"/>
          <w:sz w:val="26"/>
          <w:szCs w:val="26"/>
          <w:lang w:bidi="ru-RU"/>
        </w:rPr>
        <w:t>сергиевского района Оренбургской области</w:t>
      </w:r>
      <w:r w:rsidRPr="00FC009B">
        <w:rPr>
          <w:rFonts w:eastAsia="Arial Unicode MS"/>
          <w:sz w:val="26"/>
          <w:szCs w:val="26"/>
          <w:lang w:bidi="ru-RU"/>
        </w:rPr>
        <w:t>, непрограммным направлениям де</w:t>
      </w:r>
      <w:r w:rsidRPr="00FC009B">
        <w:rPr>
          <w:rFonts w:eastAsia="Arial Unicode MS"/>
          <w:sz w:val="26"/>
          <w:szCs w:val="26"/>
          <w:lang w:bidi="ru-RU"/>
        </w:rPr>
        <w:t>я</w:t>
      </w:r>
      <w:r w:rsidRPr="00FC009B">
        <w:rPr>
          <w:rFonts w:eastAsia="Arial Unicode MS"/>
          <w:sz w:val="26"/>
          <w:szCs w:val="26"/>
          <w:lang w:bidi="ru-RU"/>
        </w:rPr>
        <w:t>тельности орган</w:t>
      </w:r>
      <w:r w:rsidR="00203EE2">
        <w:rPr>
          <w:rFonts w:eastAsia="Arial Unicode MS"/>
          <w:sz w:val="26"/>
          <w:szCs w:val="26"/>
          <w:lang w:bidi="ru-RU"/>
        </w:rPr>
        <w:t>а</w:t>
      </w:r>
      <w:r w:rsidRPr="00FC009B">
        <w:rPr>
          <w:rFonts w:eastAsia="Arial Unicode MS"/>
          <w:sz w:val="26"/>
          <w:szCs w:val="26"/>
          <w:lang w:bidi="ru-RU"/>
        </w:rPr>
        <w:t xml:space="preserve"> </w:t>
      </w:r>
      <w:r w:rsidR="00A06CD6">
        <w:rPr>
          <w:rFonts w:eastAsia="Arial Unicode MS"/>
          <w:sz w:val="26"/>
          <w:szCs w:val="26"/>
          <w:lang w:bidi="ru-RU"/>
        </w:rPr>
        <w:t xml:space="preserve">местного самоуправления 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муниципального образования </w:t>
      </w:r>
      <w:r w:rsidR="0071633A">
        <w:rPr>
          <w:rFonts w:eastAsia="Arial Unicode MS"/>
          <w:sz w:val="26"/>
          <w:szCs w:val="26"/>
          <w:lang w:bidi="ru-RU"/>
        </w:rPr>
        <w:t>Мустае</w:t>
      </w:r>
      <w:r w:rsidR="0071633A">
        <w:rPr>
          <w:rFonts w:eastAsia="Arial Unicode MS"/>
          <w:sz w:val="26"/>
          <w:szCs w:val="26"/>
          <w:lang w:bidi="ru-RU"/>
        </w:rPr>
        <w:t>в</w:t>
      </w:r>
      <w:r w:rsidR="0071633A">
        <w:rPr>
          <w:rFonts w:eastAsia="Arial Unicode MS"/>
          <w:sz w:val="26"/>
          <w:szCs w:val="26"/>
          <w:lang w:bidi="ru-RU"/>
        </w:rPr>
        <w:t>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 w:rsidR="00A06CD6">
        <w:rPr>
          <w:rFonts w:eastAsia="Arial Unicode MS"/>
          <w:sz w:val="26"/>
          <w:szCs w:val="26"/>
          <w:lang w:bidi="ru-RU"/>
        </w:rPr>
        <w:t xml:space="preserve">Новосергиевского района </w:t>
      </w:r>
      <w:r w:rsidRPr="00FC009B">
        <w:rPr>
          <w:rFonts w:eastAsia="Arial Unicode MS"/>
          <w:sz w:val="26"/>
          <w:szCs w:val="26"/>
          <w:lang w:bidi="ru-RU"/>
        </w:rPr>
        <w:t>Оренбур</w:t>
      </w:r>
      <w:r w:rsidRPr="00FC009B">
        <w:rPr>
          <w:rFonts w:eastAsia="Arial Unicode MS"/>
          <w:sz w:val="26"/>
          <w:szCs w:val="26"/>
          <w:lang w:bidi="ru-RU"/>
        </w:rPr>
        <w:t>г</w:t>
      </w:r>
      <w:r w:rsidRPr="00FC009B">
        <w:rPr>
          <w:rFonts w:eastAsia="Arial Unicode MS"/>
          <w:sz w:val="26"/>
          <w:szCs w:val="26"/>
          <w:lang w:bidi="ru-RU"/>
        </w:rPr>
        <w:t>ской обла</w:t>
      </w:r>
      <w:r w:rsidR="00A06CD6">
        <w:rPr>
          <w:rFonts w:eastAsia="Arial Unicode MS"/>
          <w:sz w:val="26"/>
          <w:szCs w:val="26"/>
          <w:lang w:bidi="ru-RU"/>
        </w:rPr>
        <w:t>сти</w:t>
      </w:r>
      <w:r w:rsidRPr="00FC009B">
        <w:rPr>
          <w:rFonts w:eastAsia="Arial Unicode MS"/>
          <w:sz w:val="26"/>
          <w:szCs w:val="26"/>
          <w:lang w:bidi="ru-RU"/>
        </w:rPr>
        <w:t>;</w:t>
      </w:r>
    </w:p>
    <w:p w:rsidR="00265E09" w:rsidRPr="00FC009B" w:rsidRDefault="00362381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код типа структурного элемента (элемента непрограммного направления де</w:t>
      </w:r>
      <w:r w:rsidRPr="00FC009B">
        <w:rPr>
          <w:rFonts w:eastAsia="Arial Unicode MS"/>
          <w:sz w:val="26"/>
          <w:szCs w:val="26"/>
          <w:lang w:bidi="ru-RU"/>
        </w:rPr>
        <w:t>я</w:t>
      </w:r>
      <w:r w:rsidRPr="00FC009B">
        <w:rPr>
          <w:rFonts w:eastAsia="Arial Unicode MS"/>
          <w:sz w:val="26"/>
          <w:szCs w:val="26"/>
          <w:lang w:bidi="ru-RU"/>
        </w:rPr>
        <w:t>тельности)</w:t>
      </w:r>
      <w:r w:rsidR="00265E09" w:rsidRPr="00FC009B">
        <w:rPr>
          <w:rFonts w:eastAsia="Arial Unicode MS"/>
          <w:sz w:val="26"/>
          <w:szCs w:val="26"/>
          <w:lang w:bidi="ru-RU"/>
        </w:rPr>
        <w:t xml:space="preserve"> (10 разряд кода классификации расходов бюджетов) </w:t>
      </w:r>
      <w:r w:rsidRPr="00FC009B">
        <w:rPr>
          <w:rFonts w:eastAsia="Arial Unicode MS"/>
          <w:sz w:val="26"/>
          <w:szCs w:val="26"/>
          <w:lang w:bidi="ru-RU"/>
        </w:rPr>
        <w:t>–</w:t>
      </w:r>
      <w:r w:rsidR="00265E09" w:rsidRPr="00FC009B">
        <w:rPr>
          <w:rFonts w:eastAsia="Arial Unicode MS"/>
          <w:sz w:val="26"/>
          <w:szCs w:val="26"/>
          <w:lang w:bidi="ru-RU"/>
        </w:rPr>
        <w:t xml:space="preserve"> предназначен для кодирования бюджетных ассигнований по </w:t>
      </w:r>
      <w:r w:rsidRPr="00FC009B">
        <w:rPr>
          <w:rFonts w:eastAsia="Arial Unicode MS"/>
          <w:sz w:val="26"/>
          <w:szCs w:val="26"/>
          <w:lang w:bidi="ru-RU"/>
        </w:rPr>
        <w:t xml:space="preserve">типам структурных элементов </w:t>
      </w:r>
      <w:r w:rsidR="00A06CD6">
        <w:rPr>
          <w:rFonts w:eastAsia="Arial Unicode MS"/>
          <w:sz w:val="26"/>
          <w:szCs w:val="26"/>
          <w:lang w:bidi="ru-RU"/>
        </w:rPr>
        <w:t>муниц</w:t>
      </w:r>
      <w:r w:rsidR="00A06CD6">
        <w:rPr>
          <w:rFonts w:eastAsia="Arial Unicode MS"/>
          <w:sz w:val="26"/>
          <w:szCs w:val="26"/>
          <w:lang w:bidi="ru-RU"/>
        </w:rPr>
        <w:t>и</w:t>
      </w:r>
      <w:r w:rsidR="00A06CD6">
        <w:rPr>
          <w:rFonts w:eastAsia="Arial Unicode MS"/>
          <w:sz w:val="26"/>
          <w:szCs w:val="26"/>
          <w:lang w:bidi="ru-RU"/>
        </w:rPr>
        <w:t>пальных</w:t>
      </w:r>
      <w:r w:rsidRPr="00FC009B">
        <w:rPr>
          <w:rFonts w:eastAsia="Arial Unicode MS"/>
          <w:sz w:val="26"/>
          <w:szCs w:val="26"/>
          <w:lang w:bidi="ru-RU"/>
        </w:rPr>
        <w:t xml:space="preserve"> программ</w:t>
      </w:r>
      <w:r w:rsidR="00A06CD6">
        <w:rPr>
          <w:rFonts w:eastAsia="Arial Unicode MS"/>
          <w:sz w:val="26"/>
          <w:szCs w:val="26"/>
          <w:lang w:bidi="ru-RU"/>
        </w:rPr>
        <w:t xml:space="preserve"> 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 w:rsidR="00A06CD6">
        <w:rPr>
          <w:rFonts w:eastAsia="Arial Unicode MS"/>
          <w:sz w:val="26"/>
          <w:szCs w:val="26"/>
          <w:lang w:bidi="ru-RU"/>
        </w:rPr>
        <w:t>Новосе</w:t>
      </w:r>
      <w:r w:rsidR="00A06CD6">
        <w:rPr>
          <w:rFonts w:eastAsia="Arial Unicode MS"/>
          <w:sz w:val="26"/>
          <w:szCs w:val="26"/>
          <w:lang w:bidi="ru-RU"/>
        </w:rPr>
        <w:t>р</w:t>
      </w:r>
      <w:r w:rsidR="00A06CD6">
        <w:rPr>
          <w:rFonts w:eastAsia="Arial Unicode MS"/>
          <w:sz w:val="26"/>
          <w:szCs w:val="26"/>
          <w:lang w:bidi="ru-RU"/>
        </w:rPr>
        <w:t>гиевского района</w:t>
      </w:r>
      <w:r w:rsidRPr="00FC009B">
        <w:rPr>
          <w:rFonts w:eastAsia="Arial Unicode MS"/>
          <w:sz w:val="26"/>
          <w:szCs w:val="26"/>
          <w:lang w:bidi="ru-RU"/>
        </w:rPr>
        <w:t xml:space="preserve"> Оренбургской области,</w:t>
      </w:r>
      <w:r w:rsidR="00265E09" w:rsidRPr="00FC009B">
        <w:rPr>
          <w:rFonts w:eastAsia="Arial Unicode MS"/>
          <w:sz w:val="26"/>
          <w:szCs w:val="26"/>
          <w:lang w:bidi="ru-RU"/>
        </w:rPr>
        <w:t xml:space="preserve"> </w:t>
      </w:r>
      <w:r w:rsidRPr="00FC009B">
        <w:rPr>
          <w:rFonts w:eastAsia="Arial Unicode MS"/>
          <w:sz w:val="26"/>
          <w:szCs w:val="26"/>
          <w:lang w:bidi="ru-RU"/>
        </w:rPr>
        <w:t xml:space="preserve">элементам </w:t>
      </w:r>
      <w:r w:rsidR="00265E09" w:rsidRPr="00FC009B">
        <w:rPr>
          <w:rFonts w:eastAsia="Arial Unicode MS"/>
          <w:sz w:val="26"/>
          <w:szCs w:val="26"/>
          <w:lang w:bidi="ru-RU"/>
        </w:rPr>
        <w:t>н</w:t>
      </w:r>
      <w:r w:rsidR="00265E09" w:rsidRPr="00FC009B">
        <w:rPr>
          <w:rFonts w:eastAsia="Arial Unicode MS"/>
          <w:sz w:val="26"/>
          <w:szCs w:val="26"/>
          <w:lang w:bidi="ru-RU"/>
        </w:rPr>
        <w:t>е</w:t>
      </w:r>
      <w:r w:rsidR="00265E09" w:rsidRPr="00FC009B">
        <w:rPr>
          <w:rFonts w:eastAsia="Arial Unicode MS"/>
          <w:sz w:val="26"/>
          <w:szCs w:val="26"/>
          <w:lang w:bidi="ru-RU"/>
        </w:rPr>
        <w:t>программны</w:t>
      </w:r>
      <w:r w:rsidRPr="00FC009B">
        <w:rPr>
          <w:rFonts w:eastAsia="Arial Unicode MS"/>
          <w:sz w:val="26"/>
          <w:szCs w:val="26"/>
          <w:lang w:bidi="ru-RU"/>
        </w:rPr>
        <w:t>х</w:t>
      </w:r>
      <w:r w:rsidR="00265E09" w:rsidRPr="00FC009B">
        <w:rPr>
          <w:rFonts w:eastAsia="Arial Unicode MS"/>
          <w:sz w:val="26"/>
          <w:szCs w:val="26"/>
          <w:lang w:bidi="ru-RU"/>
        </w:rPr>
        <w:t xml:space="preserve"> направлени</w:t>
      </w:r>
      <w:r w:rsidRPr="00FC009B">
        <w:rPr>
          <w:rFonts w:eastAsia="Arial Unicode MS"/>
          <w:sz w:val="26"/>
          <w:szCs w:val="26"/>
          <w:lang w:bidi="ru-RU"/>
        </w:rPr>
        <w:t>й</w:t>
      </w:r>
      <w:r w:rsidR="00265E09" w:rsidRPr="00FC009B">
        <w:rPr>
          <w:rFonts w:eastAsia="Arial Unicode MS"/>
          <w:sz w:val="26"/>
          <w:szCs w:val="26"/>
          <w:lang w:bidi="ru-RU"/>
        </w:rPr>
        <w:t xml:space="preserve"> деятельности орган</w:t>
      </w:r>
      <w:r w:rsidR="00203EE2">
        <w:rPr>
          <w:rFonts w:eastAsia="Arial Unicode MS"/>
          <w:sz w:val="26"/>
          <w:szCs w:val="26"/>
          <w:lang w:bidi="ru-RU"/>
        </w:rPr>
        <w:t>а</w:t>
      </w:r>
      <w:r w:rsidR="00265E09" w:rsidRPr="00FC009B">
        <w:rPr>
          <w:rFonts w:eastAsia="Arial Unicode MS"/>
          <w:sz w:val="26"/>
          <w:szCs w:val="26"/>
          <w:lang w:bidi="ru-RU"/>
        </w:rPr>
        <w:t xml:space="preserve"> </w:t>
      </w:r>
      <w:r w:rsidR="00A06CD6">
        <w:rPr>
          <w:rFonts w:eastAsia="Arial Unicode MS"/>
          <w:sz w:val="26"/>
          <w:szCs w:val="26"/>
          <w:lang w:bidi="ru-RU"/>
        </w:rPr>
        <w:t xml:space="preserve">местного самоуправления 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</w:t>
      </w:r>
      <w:r w:rsidR="004E1472">
        <w:rPr>
          <w:rFonts w:eastAsia="Arial Unicode MS"/>
          <w:sz w:val="26"/>
          <w:szCs w:val="26"/>
          <w:lang w:bidi="ru-RU"/>
        </w:rPr>
        <w:t>с</w:t>
      </w:r>
      <w:r w:rsidR="004E1472">
        <w:rPr>
          <w:rFonts w:eastAsia="Arial Unicode MS"/>
          <w:sz w:val="26"/>
          <w:szCs w:val="26"/>
          <w:lang w:bidi="ru-RU"/>
        </w:rPr>
        <w:t>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 w:rsidR="00A06CD6">
        <w:rPr>
          <w:rFonts w:eastAsia="Arial Unicode MS"/>
          <w:sz w:val="26"/>
          <w:szCs w:val="26"/>
          <w:lang w:bidi="ru-RU"/>
        </w:rPr>
        <w:t xml:space="preserve">Новосергиевского района </w:t>
      </w:r>
      <w:r w:rsidR="00265E09" w:rsidRPr="00FC009B">
        <w:rPr>
          <w:rFonts w:eastAsia="Arial Unicode MS"/>
          <w:sz w:val="26"/>
          <w:szCs w:val="26"/>
          <w:lang w:bidi="ru-RU"/>
        </w:rPr>
        <w:t>Оре</w:t>
      </w:r>
      <w:r w:rsidR="00265E09" w:rsidRPr="00FC009B">
        <w:rPr>
          <w:rFonts w:eastAsia="Arial Unicode MS"/>
          <w:sz w:val="26"/>
          <w:szCs w:val="26"/>
          <w:lang w:bidi="ru-RU"/>
        </w:rPr>
        <w:t>н</w:t>
      </w:r>
      <w:r w:rsidR="00265E09" w:rsidRPr="00FC009B">
        <w:rPr>
          <w:rFonts w:eastAsia="Arial Unicode MS"/>
          <w:sz w:val="26"/>
          <w:szCs w:val="26"/>
          <w:lang w:bidi="ru-RU"/>
        </w:rPr>
        <w:t>бургской области;</w:t>
      </w:r>
    </w:p>
    <w:p w:rsidR="00265E09" w:rsidRPr="00FC009B" w:rsidRDefault="00265E09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 xml:space="preserve">код </w:t>
      </w:r>
      <w:r w:rsidR="00F203EC" w:rsidRPr="00FC009B">
        <w:rPr>
          <w:rFonts w:eastAsia="Arial Unicode MS"/>
          <w:sz w:val="26"/>
          <w:szCs w:val="26"/>
          <w:lang w:bidi="ru-RU"/>
        </w:rPr>
        <w:t>структурного элемента</w:t>
      </w:r>
      <w:r w:rsidRPr="00FC009B">
        <w:rPr>
          <w:rFonts w:eastAsia="Arial Unicode MS"/>
          <w:sz w:val="26"/>
          <w:szCs w:val="26"/>
          <w:lang w:bidi="ru-RU"/>
        </w:rPr>
        <w:t xml:space="preserve"> (11</w:t>
      </w:r>
      <w:r w:rsidR="00F203EC" w:rsidRPr="00FC009B">
        <w:rPr>
          <w:rFonts w:eastAsia="Arial Unicode MS"/>
          <w:sz w:val="26"/>
          <w:szCs w:val="26"/>
          <w:lang w:bidi="ru-RU"/>
        </w:rPr>
        <w:t>–</w:t>
      </w:r>
      <w:r w:rsidRPr="00FC009B">
        <w:rPr>
          <w:rFonts w:eastAsia="Arial Unicode MS"/>
          <w:sz w:val="26"/>
          <w:szCs w:val="26"/>
          <w:lang w:bidi="ru-RU"/>
        </w:rPr>
        <w:t xml:space="preserve">12 разряды кода классификации расходов бюджетов) </w:t>
      </w:r>
      <w:r w:rsidR="00F203EC" w:rsidRPr="00FC009B">
        <w:rPr>
          <w:rFonts w:eastAsia="Arial Unicode MS"/>
          <w:sz w:val="26"/>
          <w:szCs w:val="26"/>
          <w:lang w:bidi="ru-RU"/>
        </w:rPr>
        <w:t>–</w:t>
      </w:r>
      <w:r w:rsidRPr="00FC009B">
        <w:rPr>
          <w:rFonts w:eastAsia="Arial Unicode MS"/>
          <w:sz w:val="26"/>
          <w:szCs w:val="26"/>
          <w:lang w:bidi="ru-RU"/>
        </w:rPr>
        <w:t xml:space="preserve"> предназначен для кодирования бюджетных ассигнований по реги</w:t>
      </w:r>
      <w:r w:rsidRPr="00FC009B">
        <w:rPr>
          <w:rFonts w:eastAsia="Arial Unicode MS"/>
          <w:sz w:val="26"/>
          <w:szCs w:val="26"/>
          <w:lang w:bidi="ru-RU"/>
        </w:rPr>
        <w:t>о</w:t>
      </w:r>
      <w:r w:rsidRPr="00FC009B">
        <w:rPr>
          <w:rFonts w:eastAsia="Arial Unicode MS"/>
          <w:sz w:val="26"/>
          <w:szCs w:val="26"/>
          <w:lang w:bidi="ru-RU"/>
        </w:rPr>
        <w:t xml:space="preserve">нальным проектам, </w:t>
      </w:r>
      <w:r w:rsidR="001F3157" w:rsidRPr="00FC009B">
        <w:rPr>
          <w:rFonts w:eastAsia="Arial Unicode MS"/>
          <w:sz w:val="26"/>
          <w:szCs w:val="26"/>
          <w:lang w:bidi="ru-RU"/>
        </w:rPr>
        <w:t>приоритетным проектам Оренбургской области</w:t>
      </w:r>
      <w:r w:rsidR="00F203EC" w:rsidRPr="00FC009B">
        <w:rPr>
          <w:rFonts w:eastAsia="Arial Unicode MS"/>
          <w:sz w:val="26"/>
          <w:szCs w:val="26"/>
          <w:lang w:bidi="ru-RU"/>
        </w:rPr>
        <w:t>, комплексам процессных мероприятий</w:t>
      </w:r>
      <w:r w:rsidRPr="00FC009B">
        <w:rPr>
          <w:rFonts w:eastAsia="Arial Unicode MS"/>
          <w:sz w:val="26"/>
          <w:szCs w:val="26"/>
          <w:lang w:bidi="ru-RU"/>
        </w:rPr>
        <w:t xml:space="preserve"> в рамках </w:t>
      </w:r>
      <w:r w:rsidR="00A06CD6">
        <w:rPr>
          <w:rFonts w:eastAsia="Arial Unicode MS"/>
          <w:sz w:val="26"/>
          <w:szCs w:val="26"/>
          <w:lang w:bidi="ru-RU"/>
        </w:rPr>
        <w:t xml:space="preserve">муниципальных программ </w:t>
      </w:r>
      <w:r w:rsidR="00203EE2" w:rsidRPr="00203EE2">
        <w:rPr>
          <w:rFonts w:eastAsia="Arial Unicode MS"/>
          <w:sz w:val="26"/>
          <w:szCs w:val="26"/>
          <w:lang w:bidi="ru-RU"/>
        </w:rPr>
        <w:t>муниципального о</w:t>
      </w:r>
      <w:r w:rsidR="00203EE2" w:rsidRPr="00203EE2">
        <w:rPr>
          <w:rFonts w:eastAsia="Arial Unicode MS"/>
          <w:sz w:val="26"/>
          <w:szCs w:val="26"/>
          <w:lang w:bidi="ru-RU"/>
        </w:rPr>
        <w:t>б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 w:rsidR="00A06CD6">
        <w:rPr>
          <w:rFonts w:eastAsia="Arial Unicode MS"/>
          <w:sz w:val="26"/>
          <w:szCs w:val="26"/>
          <w:lang w:bidi="ru-RU"/>
        </w:rPr>
        <w:t>Новосергиевского района</w:t>
      </w:r>
      <w:r w:rsidR="00FD2513">
        <w:rPr>
          <w:rFonts w:eastAsia="Arial Unicode MS"/>
          <w:sz w:val="26"/>
          <w:szCs w:val="26"/>
          <w:lang w:bidi="ru-RU"/>
        </w:rPr>
        <w:t xml:space="preserve"> </w:t>
      </w:r>
      <w:r w:rsidRPr="00FC009B">
        <w:rPr>
          <w:rFonts w:eastAsia="Arial Unicode MS"/>
          <w:sz w:val="26"/>
          <w:szCs w:val="26"/>
          <w:lang w:bidi="ru-RU"/>
        </w:rPr>
        <w:t xml:space="preserve"> Оренбургской обла</w:t>
      </w:r>
      <w:r w:rsidRPr="00FC009B">
        <w:rPr>
          <w:rFonts w:eastAsia="Arial Unicode MS"/>
          <w:sz w:val="26"/>
          <w:szCs w:val="26"/>
          <w:lang w:bidi="ru-RU"/>
        </w:rPr>
        <w:t>с</w:t>
      </w:r>
      <w:r w:rsidRPr="00FC009B">
        <w:rPr>
          <w:rFonts w:eastAsia="Arial Unicode MS"/>
          <w:sz w:val="26"/>
          <w:szCs w:val="26"/>
          <w:lang w:bidi="ru-RU"/>
        </w:rPr>
        <w:t>ти;</w:t>
      </w:r>
    </w:p>
    <w:p w:rsidR="00265E09" w:rsidRPr="00FC009B" w:rsidRDefault="00265E09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lastRenderedPageBreak/>
        <w:t>код направления расходов (13</w:t>
      </w:r>
      <w:r w:rsidR="001F3157" w:rsidRPr="00FC009B">
        <w:rPr>
          <w:rFonts w:eastAsia="Arial Unicode MS"/>
          <w:sz w:val="26"/>
          <w:szCs w:val="26"/>
          <w:lang w:bidi="ru-RU"/>
        </w:rPr>
        <w:t>–</w:t>
      </w:r>
      <w:r w:rsidRPr="00FC009B">
        <w:rPr>
          <w:rFonts w:eastAsia="Arial Unicode MS"/>
          <w:sz w:val="26"/>
          <w:szCs w:val="26"/>
          <w:lang w:bidi="ru-RU"/>
        </w:rPr>
        <w:t xml:space="preserve">17 разряды кода классификации расходов бюджетов) </w:t>
      </w:r>
      <w:r w:rsidR="001F3157" w:rsidRPr="00FC009B">
        <w:rPr>
          <w:rFonts w:eastAsia="Arial Unicode MS"/>
          <w:sz w:val="26"/>
          <w:szCs w:val="26"/>
          <w:lang w:bidi="ru-RU"/>
        </w:rPr>
        <w:t>–</w:t>
      </w:r>
      <w:r w:rsidRPr="00FC009B">
        <w:rPr>
          <w:rFonts w:eastAsia="Arial Unicode MS"/>
          <w:sz w:val="26"/>
          <w:szCs w:val="26"/>
          <w:lang w:bidi="ru-RU"/>
        </w:rPr>
        <w:t xml:space="preserve"> предназначен для кодирования бюджетных ассигнований по </w:t>
      </w:r>
      <w:r w:rsidR="00241C65" w:rsidRPr="00FC009B">
        <w:rPr>
          <w:rFonts w:eastAsia="Arial Unicode MS"/>
          <w:sz w:val="26"/>
          <w:szCs w:val="26"/>
          <w:lang w:bidi="ru-RU"/>
        </w:rPr>
        <w:t>соотве</w:t>
      </w:r>
      <w:r w:rsidR="00241C65" w:rsidRPr="00FC009B">
        <w:rPr>
          <w:rFonts w:eastAsia="Arial Unicode MS"/>
          <w:sz w:val="26"/>
          <w:szCs w:val="26"/>
          <w:lang w:bidi="ru-RU"/>
        </w:rPr>
        <w:t>т</w:t>
      </w:r>
      <w:r w:rsidR="00241C65" w:rsidRPr="00FC009B">
        <w:rPr>
          <w:rFonts w:eastAsia="Arial Unicode MS"/>
          <w:sz w:val="26"/>
          <w:szCs w:val="26"/>
          <w:lang w:bidi="ru-RU"/>
        </w:rPr>
        <w:t xml:space="preserve">ствующему </w:t>
      </w:r>
      <w:r w:rsidRPr="00FC009B">
        <w:rPr>
          <w:rFonts w:eastAsia="Arial Unicode MS"/>
          <w:sz w:val="26"/>
          <w:szCs w:val="26"/>
          <w:lang w:bidi="ru-RU"/>
        </w:rPr>
        <w:t>направлени</w:t>
      </w:r>
      <w:r w:rsidR="00241C65" w:rsidRPr="00FC009B">
        <w:rPr>
          <w:rFonts w:eastAsia="Arial Unicode MS"/>
          <w:sz w:val="26"/>
          <w:szCs w:val="26"/>
          <w:lang w:bidi="ru-RU"/>
        </w:rPr>
        <w:t>ю (цели) расходования средств</w:t>
      </w:r>
      <w:r w:rsidRPr="00FC009B">
        <w:rPr>
          <w:rFonts w:eastAsia="Arial Unicode MS"/>
          <w:sz w:val="26"/>
          <w:szCs w:val="26"/>
          <w:lang w:bidi="ru-RU"/>
        </w:rPr>
        <w:t>.</w:t>
      </w:r>
    </w:p>
    <w:p w:rsidR="00EA4868" w:rsidRPr="00FC009B" w:rsidRDefault="00EA4868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</w:p>
    <w:p w:rsidR="00265E09" w:rsidRPr="00FC009B" w:rsidRDefault="00265E09" w:rsidP="00241C65">
      <w:pPr>
        <w:overflowPunct/>
        <w:autoSpaceDE/>
        <w:autoSpaceDN/>
        <w:adjustRightInd/>
        <w:ind w:firstLine="709"/>
        <w:jc w:val="right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Таблица 1</w:t>
      </w:r>
    </w:p>
    <w:tbl>
      <w:tblPr>
        <w:tblW w:w="9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51"/>
        <w:gridCol w:w="1842"/>
        <w:gridCol w:w="851"/>
        <w:gridCol w:w="708"/>
        <w:gridCol w:w="797"/>
        <w:gridCol w:w="797"/>
        <w:gridCol w:w="797"/>
        <w:gridCol w:w="662"/>
        <w:gridCol w:w="963"/>
      </w:tblGrid>
      <w:tr w:rsidR="00FC009B" w:rsidRPr="00FC009B" w:rsidTr="00241C65">
        <w:tc>
          <w:tcPr>
            <w:tcW w:w="9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Целевая статья</w:t>
            </w:r>
          </w:p>
        </w:tc>
      </w:tr>
      <w:tr w:rsidR="00FC009B" w:rsidRPr="00FC009B" w:rsidTr="00241C65">
        <w:trPr>
          <w:trHeight w:val="240"/>
        </w:trPr>
        <w:tc>
          <w:tcPr>
            <w:tcW w:w="5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Программная (непрограммная) статья</w:t>
            </w:r>
          </w:p>
        </w:tc>
        <w:tc>
          <w:tcPr>
            <w:tcW w:w="401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Направление расходов</w:t>
            </w:r>
          </w:p>
        </w:tc>
      </w:tr>
      <w:tr w:rsidR="00FC009B" w:rsidRPr="00FC009B" w:rsidTr="00241C65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41C65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п</w:t>
            </w:r>
            <w:r w:rsidR="00265E09" w:rsidRPr="00FC009B">
              <w:rPr>
                <w:sz w:val="26"/>
                <w:szCs w:val="26"/>
              </w:rPr>
              <w:t>рограммное (непрограм</w:t>
            </w:r>
            <w:r w:rsidR="00265E09" w:rsidRPr="00FC009B">
              <w:rPr>
                <w:sz w:val="26"/>
                <w:szCs w:val="26"/>
              </w:rPr>
              <w:t>м</w:t>
            </w:r>
            <w:r w:rsidR="00265E09" w:rsidRPr="00FC009B">
              <w:rPr>
                <w:sz w:val="26"/>
                <w:szCs w:val="26"/>
              </w:rPr>
              <w:t>ное) направл</w:t>
            </w:r>
            <w:r w:rsidR="00265E09" w:rsidRPr="00FC009B">
              <w:rPr>
                <w:sz w:val="26"/>
                <w:szCs w:val="26"/>
              </w:rPr>
              <w:t>е</w:t>
            </w:r>
            <w:r w:rsidR="00265E09" w:rsidRPr="00FC009B">
              <w:rPr>
                <w:sz w:val="26"/>
                <w:szCs w:val="26"/>
              </w:rPr>
              <w:t xml:space="preserve">ние </w:t>
            </w:r>
            <w:r w:rsidRPr="00FC009B">
              <w:rPr>
                <w:sz w:val="26"/>
                <w:szCs w:val="26"/>
              </w:rPr>
              <w:t>деятельн</w:t>
            </w:r>
            <w:r w:rsidRPr="00FC009B">
              <w:rPr>
                <w:sz w:val="26"/>
                <w:szCs w:val="26"/>
              </w:rPr>
              <w:t>о</w:t>
            </w:r>
            <w:r w:rsidRPr="00FC009B">
              <w:rPr>
                <w:sz w:val="26"/>
                <w:szCs w:val="26"/>
              </w:rPr>
              <w:t>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41C65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тип структурн</w:t>
            </w:r>
            <w:r w:rsidRPr="00FC009B">
              <w:rPr>
                <w:sz w:val="26"/>
                <w:szCs w:val="26"/>
              </w:rPr>
              <w:t>о</w:t>
            </w:r>
            <w:r w:rsidRPr="00FC009B">
              <w:rPr>
                <w:sz w:val="26"/>
                <w:szCs w:val="26"/>
              </w:rPr>
              <w:t>го элемента (элемент непр</w:t>
            </w:r>
            <w:r w:rsidRPr="00FC009B">
              <w:rPr>
                <w:sz w:val="26"/>
                <w:szCs w:val="26"/>
              </w:rPr>
              <w:t>о</w:t>
            </w:r>
            <w:r w:rsidRPr="00FC009B">
              <w:rPr>
                <w:sz w:val="26"/>
                <w:szCs w:val="26"/>
              </w:rPr>
              <w:t>граммного н</w:t>
            </w:r>
            <w:r w:rsidRPr="00FC009B">
              <w:rPr>
                <w:sz w:val="26"/>
                <w:szCs w:val="26"/>
              </w:rPr>
              <w:t>а</w:t>
            </w:r>
            <w:r w:rsidRPr="00FC009B">
              <w:rPr>
                <w:sz w:val="26"/>
                <w:szCs w:val="26"/>
              </w:rPr>
              <w:t>правления де</w:t>
            </w:r>
            <w:r w:rsidRPr="00FC009B">
              <w:rPr>
                <w:sz w:val="26"/>
                <w:szCs w:val="26"/>
              </w:rPr>
              <w:t>я</w:t>
            </w:r>
            <w:r w:rsidRPr="00FC009B">
              <w:rPr>
                <w:sz w:val="26"/>
                <w:szCs w:val="26"/>
              </w:rPr>
              <w:t>тельности)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41C65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структурный элемент</w:t>
            </w:r>
          </w:p>
        </w:tc>
        <w:tc>
          <w:tcPr>
            <w:tcW w:w="401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E09" w:rsidRPr="00FC009B" w:rsidRDefault="00265E09" w:rsidP="00241C65">
            <w:pPr>
              <w:rPr>
                <w:sz w:val="26"/>
                <w:szCs w:val="26"/>
              </w:rPr>
            </w:pPr>
          </w:p>
        </w:tc>
      </w:tr>
      <w:tr w:rsidR="00FC009B" w:rsidRPr="00FC009B" w:rsidTr="00241C65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15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17</w:t>
            </w:r>
          </w:p>
        </w:tc>
      </w:tr>
    </w:tbl>
    <w:p w:rsidR="00265E09" w:rsidRPr="00FC009B" w:rsidRDefault="00EA4868" w:rsidP="00241C65">
      <w:pPr>
        <w:pStyle w:val="empty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C009B">
        <w:rPr>
          <w:sz w:val="26"/>
          <w:szCs w:val="26"/>
        </w:rPr>
        <w:t xml:space="preserve"> </w:t>
      </w:r>
    </w:p>
    <w:p w:rsidR="00265E09" w:rsidRPr="00FC009B" w:rsidRDefault="00265E09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3. Наименования целевых статей</w:t>
      </w:r>
      <w:r w:rsidR="00EA4868" w:rsidRPr="00FC009B">
        <w:rPr>
          <w:rFonts w:eastAsia="Arial Unicode MS"/>
          <w:sz w:val="26"/>
          <w:szCs w:val="26"/>
          <w:lang w:bidi="ru-RU"/>
        </w:rPr>
        <w:t xml:space="preserve"> </w:t>
      </w:r>
      <w:r w:rsidR="00D92884" w:rsidRPr="00FC009B">
        <w:rPr>
          <w:rFonts w:eastAsia="Arial Unicode MS"/>
          <w:sz w:val="26"/>
          <w:szCs w:val="26"/>
          <w:lang w:bidi="ru-RU"/>
        </w:rPr>
        <w:t xml:space="preserve">расходов </w:t>
      </w:r>
      <w:r w:rsidR="00F15AEE">
        <w:rPr>
          <w:rFonts w:eastAsia="Arial Unicode MS"/>
          <w:sz w:val="26"/>
          <w:szCs w:val="26"/>
          <w:lang w:bidi="ru-RU"/>
        </w:rPr>
        <w:t>бюджета муниципального образ</w:t>
      </w:r>
      <w:r w:rsidR="00F15AEE">
        <w:rPr>
          <w:rFonts w:eastAsia="Arial Unicode MS"/>
          <w:sz w:val="26"/>
          <w:szCs w:val="26"/>
          <w:lang w:bidi="ru-RU"/>
        </w:rPr>
        <w:t>о</w:t>
      </w:r>
      <w:r w:rsidR="00F15AEE">
        <w:rPr>
          <w:rFonts w:eastAsia="Arial Unicode MS"/>
          <w:sz w:val="26"/>
          <w:szCs w:val="26"/>
          <w:lang w:bidi="ru-RU"/>
        </w:rPr>
        <w:t xml:space="preserve">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F15AEE">
        <w:rPr>
          <w:rFonts w:eastAsia="Arial Unicode MS"/>
          <w:sz w:val="26"/>
          <w:szCs w:val="26"/>
          <w:lang w:bidi="ru-RU"/>
        </w:rPr>
        <w:t xml:space="preserve"> сельсовет Новосергиевского района Оренбургской области</w:t>
      </w:r>
      <w:r w:rsidRPr="00FC009B">
        <w:rPr>
          <w:rFonts w:eastAsia="Arial Unicode MS"/>
          <w:sz w:val="26"/>
          <w:szCs w:val="26"/>
          <w:lang w:bidi="ru-RU"/>
        </w:rPr>
        <w:t xml:space="preserve"> </w:t>
      </w:r>
      <w:r w:rsidR="00910A59" w:rsidRPr="00FC009B">
        <w:rPr>
          <w:rFonts w:eastAsia="Arial Unicode MS"/>
          <w:sz w:val="26"/>
          <w:szCs w:val="26"/>
          <w:lang w:bidi="ru-RU"/>
        </w:rPr>
        <w:t>у</w:t>
      </w:r>
      <w:r w:rsidR="00910A59" w:rsidRPr="00FC009B">
        <w:rPr>
          <w:rFonts w:eastAsia="Arial Unicode MS"/>
          <w:sz w:val="26"/>
          <w:szCs w:val="26"/>
          <w:lang w:bidi="ru-RU"/>
        </w:rPr>
        <w:t>с</w:t>
      </w:r>
      <w:r w:rsidR="00910A59" w:rsidRPr="00FC009B">
        <w:rPr>
          <w:rFonts w:eastAsia="Arial Unicode MS"/>
          <w:sz w:val="26"/>
          <w:szCs w:val="26"/>
          <w:lang w:bidi="ru-RU"/>
        </w:rPr>
        <w:t>танавлива</w:t>
      </w:r>
      <w:r w:rsidR="00910A59">
        <w:rPr>
          <w:rFonts w:eastAsia="Arial Unicode MS"/>
          <w:sz w:val="26"/>
          <w:szCs w:val="26"/>
          <w:lang w:bidi="ru-RU"/>
        </w:rPr>
        <w:t>ю</w:t>
      </w:r>
      <w:r w:rsidR="00910A59" w:rsidRPr="00FC009B">
        <w:rPr>
          <w:rFonts w:eastAsia="Arial Unicode MS"/>
          <w:sz w:val="26"/>
          <w:szCs w:val="26"/>
          <w:lang w:bidi="ru-RU"/>
        </w:rPr>
        <w:t>тся</w:t>
      </w:r>
      <w:r w:rsidR="00910A59">
        <w:rPr>
          <w:rFonts w:eastAsia="Arial Unicode MS"/>
          <w:sz w:val="26"/>
          <w:szCs w:val="26"/>
          <w:lang w:bidi="ru-RU"/>
        </w:rPr>
        <w:t xml:space="preserve"> </w:t>
      </w:r>
      <w:r w:rsidR="00203EE2">
        <w:rPr>
          <w:rFonts w:eastAsia="Arial Unicode MS"/>
          <w:sz w:val="26"/>
          <w:szCs w:val="26"/>
          <w:lang w:bidi="ru-RU"/>
        </w:rPr>
        <w:t>главой администрации</w:t>
      </w:r>
      <w:r w:rsidRPr="00FC009B">
        <w:rPr>
          <w:rFonts w:eastAsia="Arial Unicode MS"/>
          <w:sz w:val="26"/>
          <w:szCs w:val="26"/>
          <w:lang w:bidi="ru-RU"/>
        </w:rPr>
        <w:t xml:space="preserve"> и характеризуют направление бюджетных ассигнований на ре</w:t>
      </w:r>
      <w:r w:rsidRPr="00FC009B">
        <w:rPr>
          <w:rFonts w:eastAsia="Arial Unicode MS"/>
          <w:sz w:val="26"/>
          <w:szCs w:val="26"/>
          <w:lang w:bidi="ru-RU"/>
        </w:rPr>
        <w:t>а</w:t>
      </w:r>
      <w:r w:rsidRPr="00FC009B">
        <w:rPr>
          <w:rFonts w:eastAsia="Arial Unicode MS"/>
          <w:sz w:val="26"/>
          <w:szCs w:val="26"/>
          <w:lang w:bidi="ru-RU"/>
        </w:rPr>
        <w:t>лизацию:</w:t>
      </w:r>
    </w:p>
    <w:p w:rsidR="00265E09" w:rsidRPr="00FC009B" w:rsidRDefault="00910A59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>
        <w:rPr>
          <w:rFonts w:eastAsia="Arial Unicode MS"/>
          <w:sz w:val="26"/>
          <w:szCs w:val="26"/>
          <w:lang w:bidi="ru-RU"/>
        </w:rPr>
        <w:t>муниципальных</w:t>
      </w:r>
      <w:r w:rsidR="00265E09" w:rsidRPr="00FC009B">
        <w:rPr>
          <w:rFonts w:eastAsia="Arial Unicode MS"/>
          <w:sz w:val="26"/>
          <w:szCs w:val="26"/>
          <w:lang w:bidi="ru-RU"/>
        </w:rPr>
        <w:t xml:space="preserve"> программ 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</w:t>
      </w:r>
      <w:r w:rsidR="00203EE2" w:rsidRPr="00203EE2">
        <w:rPr>
          <w:rFonts w:eastAsia="Arial Unicode MS"/>
          <w:sz w:val="26"/>
          <w:szCs w:val="26"/>
          <w:lang w:bidi="ru-RU"/>
        </w:rPr>
        <w:t>ь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совет </w:t>
      </w:r>
      <w:r>
        <w:rPr>
          <w:rFonts w:eastAsia="Arial Unicode MS"/>
          <w:sz w:val="26"/>
          <w:szCs w:val="26"/>
          <w:lang w:bidi="ru-RU"/>
        </w:rPr>
        <w:t xml:space="preserve">Новосергиевского района </w:t>
      </w:r>
      <w:r w:rsidR="00265E09" w:rsidRPr="00FC009B">
        <w:rPr>
          <w:rFonts w:eastAsia="Arial Unicode MS"/>
          <w:sz w:val="26"/>
          <w:szCs w:val="26"/>
          <w:lang w:bidi="ru-RU"/>
        </w:rPr>
        <w:t>Оренбургской области или непрограммных напра</w:t>
      </w:r>
      <w:r w:rsidR="00265E09" w:rsidRPr="00FC009B">
        <w:rPr>
          <w:rFonts w:eastAsia="Arial Unicode MS"/>
          <w:sz w:val="26"/>
          <w:szCs w:val="26"/>
          <w:lang w:bidi="ru-RU"/>
        </w:rPr>
        <w:t>в</w:t>
      </w:r>
      <w:r w:rsidR="00265E09" w:rsidRPr="00FC009B">
        <w:rPr>
          <w:rFonts w:eastAsia="Arial Unicode MS"/>
          <w:sz w:val="26"/>
          <w:szCs w:val="26"/>
          <w:lang w:bidi="ru-RU"/>
        </w:rPr>
        <w:t>лений деятельности орган</w:t>
      </w:r>
      <w:r w:rsidR="00203EE2">
        <w:rPr>
          <w:rFonts w:eastAsia="Arial Unicode MS"/>
          <w:sz w:val="26"/>
          <w:szCs w:val="26"/>
          <w:lang w:bidi="ru-RU"/>
        </w:rPr>
        <w:t>а</w:t>
      </w:r>
      <w:r w:rsidR="00265E09" w:rsidRPr="00FC009B">
        <w:rPr>
          <w:rFonts w:eastAsia="Arial Unicode MS"/>
          <w:sz w:val="26"/>
          <w:szCs w:val="26"/>
          <w:lang w:bidi="ru-RU"/>
        </w:rPr>
        <w:t xml:space="preserve"> </w:t>
      </w:r>
      <w:r>
        <w:rPr>
          <w:rFonts w:eastAsia="Arial Unicode MS"/>
          <w:sz w:val="26"/>
          <w:szCs w:val="26"/>
          <w:lang w:bidi="ru-RU"/>
        </w:rPr>
        <w:t xml:space="preserve">местного самоуправления 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</w:t>
      </w:r>
      <w:r w:rsidR="004E1472">
        <w:rPr>
          <w:rFonts w:eastAsia="Arial Unicode MS"/>
          <w:sz w:val="26"/>
          <w:szCs w:val="26"/>
          <w:lang w:bidi="ru-RU"/>
        </w:rPr>
        <w:t>в</w:t>
      </w:r>
      <w:r w:rsidR="004E1472">
        <w:rPr>
          <w:rFonts w:eastAsia="Arial Unicode MS"/>
          <w:sz w:val="26"/>
          <w:szCs w:val="26"/>
          <w:lang w:bidi="ru-RU"/>
        </w:rPr>
        <w:t>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>
        <w:rPr>
          <w:rFonts w:eastAsia="Arial Unicode MS"/>
          <w:sz w:val="26"/>
          <w:szCs w:val="26"/>
          <w:lang w:bidi="ru-RU"/>
        </w:rPr>
        <w:t>Новосергиевского района</w:t>
      </w:r>
      <w:r w:rsidR="00265E09" w:rsidRPr="00FC009B">
        <w:rPr>
          <w:rFonts w:eastAsia="Arial Unicode MS"/>
          <w:sz w:val="26"/>
          <w:szCs w:val="26"/>
          <w:lang w:bidi="ru-RU"/>
        </w:rPr>
        <w:t xml:space="preserve"> Оренбургской обла</w:t>
      </w:r>
      <w:r>
        <w:rPr>
          <w:rFonts w:eastAsia="Arial Unicode MS"/>
          <w:sz w:val="26"/>
          <w:szCs w:val="26"/>
          <w:lang w:bidi="ru-RU"/>
        </w:rPr>
        <w:t>сти</w:t>
      </w:r>
      <w:r w:rsidR="00265E09" w:rsidRPr="00FC009B">
        <w:rPr>
          <w:rFonts w:eastAsia="Arial Unicode MS"/>
          <w:sz w:val="26"/>
          <w:szCs w:val="26"/>
          <w:lang w:bidi="ru-RU"/>
        </w:rPr>
        <w:t>;</w:t>
      </w:r>
    </w:p>
    <w:p w:rsidR="00265E09" w:rsidRPr="00FC009B" w:rsidRDefault="00D92884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 xml:space="preserve">типов структурных элементов </w:t>
      </w:r>
      <w:r w:rsidR="00910A59">
        <w:rPr>
          <w:rFonts w:eastAsia="Arial Unicode MS"/>
          <w:sz w:val="26"/>
          <w:szCs w:val="26"/>
          <w:lang w:bidi="ru-RU"/>
        </w:rPr>
        <w:t>муниципальных</w:t>
      </w:r>
      <w:r w:rsidRPr="00FC009B">
        <w:rPr>
          <w:rFonts w:eastAsia="Arial Unicode MS"/>
          <w:sz w:val="26"/>
          <w:szCs w:val="26"/>
          <w:lang w:bidi="ru-RU"/>
        </w:rPr>
        <w:t xml:space="preserve"> программ 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 w:rsidR="00910A59">
        <w:rPr>
          <w:rFonts w:eastAsia="Arial Unicode MS"/>
          <w:sz w:val="26"/>
          <w:szCs w:val="26"/>
          <w:lang w:bidi="ru-RU"/>
        </w:rPr>
        <w:t xml:space="preserve">Новосергиевского района </w:t>
      </w:r>
      <w:r w:rsidRPr="00FC009B">
        <w:rPr>
          <w:rFonts w:eastAsia="Arial Unicode MS"/>
          <w:sz w:val="26"/>
          <w:szCs w:val="26"/>
          <w:lang w:bidi="ru-RU"/>
        </w:rPr>
        <w:t>Оренбургской о</w:t>
      </w:r>
      <w:r w:rsidRPr="00FC009B">
        <w:rPr>
          <w:rFonts w:eastAsia="Arial Unicode MS"/>
          <w:sz w:val="26"/>
          <w:szCs w:val="26"/>
          <w:lang w:bidi="ru-RU"/>
        </w:rPr>
        <w:t>б</w:t>
      </w:r>
      <w:r w:rsidRPr="00FC009B">
        <w:rPr>
          <w:rFonts w:eastAsia="Arial Unicode MS"/>
          <w:sz w:val="26"/>
          <w:szCs w:val="26"/>
          <w:lang w:bidi="ru-RU"/>
        </w:rPr>
        <w:t>ласти</w:t>
      </w:r>
      <w:r w:rsidR="00265E09" w:rsidRPr="00FC009B">
        <w:rPr>
          <w:rFonts w:eastAsia="Arial Unicode MS"/>
          <w:sz w:val="26"/>
          <w:szCs w:val="26"/>
          <w:lang w:bidi="ru-RU"/>
        </w:rPr>
        <w:t xml:space="preserve">, </w:t>
      </w:r>
      <w:r w:rsidR="004001CD" w:rsidRPr="00FC009B">
        <w:rPr>
          <w:rFonts w:eastAsia="Arial Unicode MS"/>
          <w:sz w:val="26"/>
          <w:szCs w:val="26"/>
          <w:lang w:bidi="ru-RU"/>
        </w:rPr>
        <w:t xml:space="preserve">элементов </w:t>
      </w:r>
      <w:r w:rsidR="00265E09" w:rsidRPr="00FC009B">
        <w:rPr>
          <w:rFonts w:eastAsia="Arial Unicode MS"/>
          <w:sz w:val="26"/>
          <w:szCs w:val="26"/>
          <w:lang w:bidi="ru-RU"/>
        </w:rPr>
        <w:t xml:space="preserve">непрограммных направлений деятельности </w:t>
      </w:r>
      <w:r w:rsidR="004001CD" w:rsidRPr="00FC009B">
        <w:rPr>
          <w:rFonts w:eastAsia="Arial Unicode MS"/>
          <w:sz w:val="26"/>
          <w:szCs w:val="26"/>
          <w:lang w:bidi="ru-RU"/>
        </w:rPr>
        <w:t>орган</w:t>
      </w:r>
      <w:r w:rsidR="00203EE2">
        <w:rPr>
          <w:rFonts w:eastAsia="Arial Unicode MS"/>
          <w:sz w:val="26"/>
          <w:szCs w:val="26"/>
          <w:lang w:bidi="ru-RU"/>
        </w:rPr>
        <w:t>а</w:t>
      </w:r>
      <w:r w:rsidR="004001CD" w:rsidRPr="00FC009B">
        <w:rPr>
          <w:rFonts w:eastAsia="Arial Unicode MS"/>
          <w:sz w:val="26"/>
          <w:szCs w:val="26"/>
          <w:lang w:bidi="ru-RU"/>
        </w:rPr>
        <w:t xml:space="preserve"> </w:t>
      </w:r>
      <w:r w:rsidR="00910A59">
        <w:rPr>
          <w:rFonts w:eastAsia="Arial Unicode MS"/>
          <w:sz w:val="26"/>
          <w:szCs w:val="26"/>
          <w:lang w:bidi="ru-RU"/>
        </w:rPr>
        <w:t>местного сам</w:t>
      </w:r>
      <w:r w:rsidR="00910A59">
        <w:rPr>
          <w:rFonts w:eastAsia="Arial Unicode MS"/>
          <w:sz w:val="26"/>
          <w:szCs w:val="26"/>
          <w:lang w:bidi="ru-RU"/>
        </w:rPr>
        <w:t>о</w:t>
      </w:r>
      <w:r w:rsidR="00910A59">
        <w:rPr>
          <w:rFonts w:eastAsia="Arial Unicode MS"/>
          <w:sz w:val="26"/>
          <w:szCs w:val="26"/>
          <w:lang w:bidi="ru-RU"/>
        </w:rPr>
        <w:t xml:space="preserve">управления 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 w:rsidR="00910A59">
        <w:rPr>
          <w:rFonts w:eastAsia="Arial Unicode MS"/>
          <w:sz w:val="26"/>
          <w:szCs w:val="26"/>
          <w:lang w:bidi="ru-RU"/>
        </w:rPr>
        <w:t>Новосергиевск</w:t>
      </w:r>
      <w:r w:rsidR="00910A59">
        <w:rPr>
          <w:rFonts w:eastAsia="Arial Unicode MS"/>
          <w:sz w:val="26"/>
          <w:szCs w:val="26"/>
          <w:lang w:bidi="ru-RU"/>
        </w:rPr>
        <w:t>о</w:t>
      </w:r>
      <w:r w:rsidR="00910A59">
        <w:rPr>
          <w:rFonts w:eastAsia="Arial Unicode MS"/>
          <w:sz w:val="26"/>
          <w:szCs w:val="26"/>
          <w:lang w:bidi="ru-RU"/>
        </w:rPr>
        <w:t>го района</w:t>
      </w:r>
      <w:r w:rsidR="004001CD" w:rsidRPr="00FC009B">
        <w:rPr>
          <w:rFonts w:eastAsia="Arial Unicode MS"/>
          <w:sz w:val="26"/>
          <w:szCs w:val="26"/>
          <w:lang w:bidi="ru-RU"/>
        </w:rPr>
        <w:t xml:space="preserve"> Оренбургской о</w:t>
      </w:r>
      <w:r w:rsidR="004001CD" w:rsidRPr="00FC009B">
        <w:rPr>
          <w:rFonts w:eastAsia="Arial Unicode MS"/>
          <w:sz w:val="26"/>
          <w:szCs w:val="26"/>
          <w:lang w:bidi="ru-RU"/>
        </w:rPr>
        <w:t>б</w:t>
      </w:r>
      <w:r w:rsidR="004001CD" w:rsidRPr="00FC009B">
        <w:rPr>
          <w:rFonts w:eastAsia="Arial Unicode MS"/>
          <w:sz w:val="26"/>
          <w:szCs w:val="26"/>
          <w:lang w:bidi="ru-RU"/>
        </w:rPr>
        <w:t>ла</w:t>
      </w:r>
      <w:r w:rsidR="00910A59">
        <w:rPr>
          <w:rFonts w:eastAsia="Arial Unicode MS"/>
          <w:sz w:val="26"/>
          <w:szCs w:val="26"/>
          <w:lang w:bidi="ru-RU"/>
        </w:rPr>
        <w:t>ст</w:t>
      </w:r>
      <w:r w:rsidR="00265E09" w:rsidRPr="00FC009B">
        <w:rPr>
          <w:rFonts w:eastAsia="Arial Unicode MS"/>
          <w:sz w:val="26"/>
          <w:szCs w:val="26"/>
          <w:lang w:bidi="ru-RU"/>
        </w:rPr>
        <w:t>;</w:t>
      </w:r>
    </w:p>
    <w:p w:rsidR="00265E09" w:rsidRPr="00FC009B" w:rsidRDefault="004001CD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 xml:space="preserve">региональных проектов, приоритетных проектов Оренбургской области, комплексов процессных мероприятий в рамках </w:t>
      </w:r>
      <w:r w:rsidR="00910A59">
        <w:rPr>
          <w:rFonts w:eastAsia="Arial Unicode MS"/>
          <w:sz w:val="26"/>
          <w:szCs w:val="26"/>
          <w:lang w:bidi="ru-RU"/>
        </w:rPr>
        <w:t>муниципальных</w:t>
      </w:r>
      <w:r w:rsidRPr="00FC009B">
        <w:rPr>
          <w:rFonts w:eastAsia="Arial Unicode MS"/>
          <w:sz w:val="26"/>
          <w:szCs w:val="26"/>
          <w:lang w:bidi="ru-RU"/>
        </w:rPr>
        <w:t xml:space="preserve"> программ </w:t>
      </w:r>
      <w:r w:rsidR="00203EE2" w:rsidRPr="00203EE2">
        <w:rPr>
          <w:rFonts w:eastAsia="Arial Unicode MS"/>
          <w:sz w:val="26"/>
          <w:szCs w:val="26"/>
          <w:lang w:bidi="ru-RU"/>
        </w:rPr>
        <w:t>муниц</w:t>
      </w:r>
      <w:r w:rsidR="00203EE2" w:rsidRPr="00203EE2">
        <w:rPr>
          <w:rFonts w:eastAsia="Arial Unicode MS"/>
          <w:sz w:val="26"/>
          <w:szCs w:val="26"/>
          <w:lang w:bidi="ru-RU"/>
        </w:rPr>
        <w:t>и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 w:rsidR="00910A59">
        <w:rPr>
          <w:rFonts w:eastAsia="Arial Unicode MS"/>
          <w:sz w:val="26"/>
          <w:szCs w:val="26"/>
          <w:lang w:bidi="ru-RU"/>
        </w:rPr>
        <w:t xml:space="preserve">Новосергиевского района </w:t>
      </w:r>
      <w:r w:rsidRPr="00FC009B">
        <w:rPr>
          <w:rFonts w:eastAsia="Arial Unicode MS"/>
          <w:sz w:val="26"/>
          <w:szCs w:val="26"/>
          <w:lang w:bidi="ru-RU"/>
        </w:rPr>
        <w:t>Оренбур</w:t>
      </w:r>
      <w:r w:rsidRPr="00FC009B">
        <w:rPr>
          <w:rFonts w:eastAsia="Arial Unicode MS"/>
          <w:sz w:val="26"/>
          <w:szCs w:val="26"/>
          <w:lang w:bidi="ru-RU"/>
        </w:rPr>
        <w:t>г</w:t>
      </w:r>
      <w:r w:rsidRPr="00FC009B">
        <w:rPr>
          <w:rFonts w:eastAsia="Arial Unicode MS"/>
          <w:sz w:val="26"/>
          <w:szCs w:val="26"/>
          <w:lang w:bidi="ru-RU"/>
        </w:rPr>
        <w:t>ской области</w:t>
      </w:r>
      <w:r w:rsidR="00265E09" w:rsidRPr="00FC009B">
        <w:rPr>
          <w:rFonts w:eastAsia="Arial Unicode MS"/>
          <w:sz w:val="26"/>
          <w:szCs w:val="26"/>
          <w:lang w:bidi="ru-RU"/>
        </w:rPr>
        <w:t>;</w:t>
      </w:r>
    </w:p>
    <w:p w:rsidR="00265E09" w:rsidRPr="00FC009B" w:rsidRDefault="00265E09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направлений расходов.</w:t>
      </w:r>
    </w:p>
    <w:p w:rsidR="00265E09" w:rsidRPr="00FC009B" w:rsidRDefault="00265E09" w:rsidP="004001C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4.</w:t>
      </w:r>
      <w:r w:rsidR="004001CD" w:rsidRPr="00FC009B">
        <w:rPr>
          <w:rFonts w:eastAsia="Arial Unicode MS"/>
          <w:sz w:val="26"/>
          <w:szCs w:val="26"/>
          <w:lang w:bidi="ru-RU"/>
        </w:rPr>
        <w:t> </w:t>
      </w:r>
      <w:r w:rsidRPr="00FC009B">
        <w:rPr>
          <w:rFonts w:eastAsia="Arial Unicode MS"/>
          <w:sz w:val="26"/>
          <w:szCs w:val="26"/>
          <w:lang w:bidi="ru-RU"/>
        </w:rPr>
        <w:t xml:space="preserve">Увязка направлений расходов </w:t>
      </w:r>
      <w:r w:rsidR="004001CD" w:rsidRPr="00FC009B">
        <w:rPr>
          <w:rFonts w:eastAsia="Arial Unicode MS"/>
          <w:sz w:val="26"/>
          <w:szCs w:val="26"/>
          <w:lang w:bidi="ru-RU"/>
        </w:rPr>
        <w:t>со структурными элементами</w:t>
      </w:r>
      <w:r w:rsidRPr="00FC009B">
        <w:rPr>
          <w:rFonts w:eastAsia="Arial Unicode MS"/>
          <w:sz w:val="26"/>
          <w:szCs w:val="26"/>
          <w:lang w:bidi="ru-RU"/>
        </w:rPr>
        <w:t xml:space="preserve"> </w:t>
      </w:r>
      <w:r w:rsidR="00910A59">
        <w:rPr>
          <w:rFonts w:eastAsia="Arial Unicode MS"/>
          <w:sz w:val="26"/>
          <w:szCs w:val="26"/>
          <w:lang w:bidi="ru-RU"/>
        </w:rPr>
        <w:t>муниципал</w:t>
      </w:r>
      <w:r w:rsidR="00910A59">
        <w:rPr>
          <w:rFonts w:eastAsia="Arial Unicode MS"/>
          <w:sz w:val="26"/>
          <w:szCs w:val="26"/>
          <w:lang w:bidi="ru-RU"/>
        </w:rPr>
        <w:t>ь</w:t>
      </w:r>
      <w:r w:rsidR="00910A59">
        <w:rPr>
          <w:rFonts w:eastAsia="Arial Unicode MS"/>
          <w:sz w:val="26"/>
          <w:szCs w:val="26"/>
          <w:lang w:bidi="ru-RU"/>
        </w:rPr>
        <w:t>ной</w:t>
      </w:r>
      <w:r w:rsidR="004001CD" w:rsidRPr="00FC009B">
        <w:rPr>
          <w:rFonts w:eastAsia="Arial Unicode MS"/>
          <w:sz w:val="26"/>
          <w:szCs w:val="26"/>
          <w:lang w:bidi="ru-RU"/>
        </w:rPr>
        <w:t xml:space="preserve"> программы 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 w:rsidR="00910A59">
        <w:rPr>
          <w:rFonts w:eastAsia="Arial Unicode MS"/>
          <w:sz w:val="26"/>
          <w:szCs w:val="26"/>
          <w:lang w:bidi="ru-RU"/>
        </w:rPr>
        <w:t>Новосергие</w:t>
      </w:r>
      <w:r w:rsidR="00910A59">
        <w:rPr>
          <w:rFonts w:eastAsia="Arial Unicode MS"/>
          <w:sz w:val="26"/>
          <w:szCs w:val="26"/>
          <w:lang w:bidi="ru-RU"/>
        </w:rPr>
        <w:t>в</w:t>
      </w:r>
      <w:r w:rsidR="00910A59">
        <w:rPr>
          <w:rFonts w:eastAsia="Arial Unicode MS"/>
          <w:sz w:val="26"/>
          <w:szCs w:val="26"/>
          <w:lang w:bidi="ru-RU"/>
        </w:rPr>
        <w:t xml:space="preserve">ского района </w:t>
      </w:r>
      <w:r w:rsidR="004001CD" w:rsidRPr="00FC009B">
        <w:rPr>
          <w:rFonts w:eastAsia="Arial Unicode MS"/>
          <w:sz w:val="26"/>
          <w:szCs w:val="26"/>
          <w:lang w:bidi="ru-RU"/>
        </w:rPr>
        <w:t>Оренбургской области</w:t>
      </w:r>
      <w:r w:rsidRPr="00FC009B">
        <w:rPr>
          <w:rFonts w:eastAsia="Arial Unicode MS"/>
          <w:sz w:val="26"/>
          <w:szCs w:val="26"/>
          <w:lang w:bidi="ru-RU"/>
        </w:rPr>
        <w:t xml:space="preserve"> устанавливается по следующей структуре кода целевой ст</w:t>
      </w:r>
      <w:r w:rsidRPr="00FC009B">
        <w:rPr>
          <w:rFonts w:eastAsia="Arial Unicode MS"/>
          <w:sz w:val="26"/>
          <w:szCs w:val="26"/>
          <w:lang w:bidi="ru-RU"/>
        </w:rPr>
        <w:t>а</w:t>
      </w:r>
      <w:r w:rsidR="00FC009B" w:rsidRPr="00FC009B">
        <w:rPr>
          <w:rFonts w:eastAsia="Arial Unicode MS"/>
          <w:sz w:val="26"/>
          <w:szCs w:val="26"/>
          <w:lang w:bidi="ru-RU"/>
        </w:rPr>
        <w:t>тьи (Таблица 2).</w:t>
      </w:r>
    </w:p>
    <w:p w:rsidR="004001CD" w:rsidRPr="00FC009B" w:rsidRDefault="004001CD" w:rsidP="004001C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</w:p>
    <w:p w:rsidR="00970117" w:rsidRPr="00FC009B" w:rsidRDefault="00970117" w:rsidP="00970117">
      <w:pPr>
        <w:overflowPunct/>
        <w:autoSpaceDE/>
        <w:autoSpaceDN/>
        <w:adjustRightInd/>
        <w:ind w:firstLine="709"/>
        <w:jc w:val="right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Таблица 2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7163"/>
      </w:tblGrid>
      <w:tr w:rsidR="00FC009B" w:rsidRPr="00FC009B" w:rsidTr="00FC009B">
        <w:tc>
          <w:tcPr>
            <w:tcW w:w="2208" w:type="dxa"/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ХХ 0 00 00000</w:t>
            </w:r>
          </w:p>
        </w:tc>
        <w:tc>
          <w:tcPr>
            <w:tcW w:w="7163" w:type="dxa"/>
            <w:hideMark/>
          </w:tcPr>
          <w:p w:rsidR="00265E09" w:rsidRPr="00FC009B" w:rsidRDefault="00910A59" w:rsidP="004001CD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="00265E09" w:rsidRPr="00FC009B">
              <w:rPr>
                <w:sz w:val="26"/>
                <w:szCs w:val="26"/>
              </w:rPr>
              <w:t xml:space="preserve"> программа</w:t>
            </w:r>
            <w:r>
              <w:rPr>
                <w:sz w:val="26"/>
                <w:szCs w:val="26"/>
              </w:rPr>
              <w:t xml:space="preserve"> </w:t>
            </w:r>
            <w:r w:rsidR="00203EE2" w:rsidRPr="00203EE2">
              <w:rPr>
                <w:sz w:val="26"/>
                <w:szCs w:val="26"/>
                <w:lang w:bidi="ru-RU"/>
              </w:rPr>
              <w:t xml:space="preserve">муниципального образования </w:t>
            </w:r>
            <w:r w:rsidR="004E1472">
              <w:rPr>
                <w:rFonts w:eastAsia="Arial Unicode MS"/>
                <w:sz w:val="26"/>
                <w:szCs w:val="26"/>
                <w:lang w:bidi="ru-RU"/>
              </w:rPr>
              <w:t>Му</w:t>
            </w:r>
            <w:r w:rsidR="004E1472">
              <w:rPr>
                <w:rFonts w:eastAsia="Arial Unicode MS"/>
                <w:sz w:val="26"/>
                <w:szCs w:val="26"/>
                <w:lang w:bidi="ru-RU"/>
              </w:rPr>
              <w:t>с</w:t>
            </w:r>
            <w:r w:rsidR="004E1472">
              <w:rPr>
                <w:rFonts w:eastAsia="Arial Unicode MS"/>
                <w:sz w:val="26"/>
                <w:szCs w:val="26"/>
                <w:lang w:bidi="ru-RU"/>
              </w:rPr>
              <w:t>таевский</w:t>
            </w:r>
            <w:r w:rsidR="004E1472" w:rsidRPr="00203EE2">
              <w:rPr>
                <w:sz w:val="26"/>
                <w:szCs w:val="26"/>
                <w:lang w:bidi="ru-RU"/>
              </w:rPr>
              <w:t xml:space="preserve"> </w:t>
            </w:r>
            <w:r w:rsidR="00203EE2" w:rsidRPr="00203EE2">
              <w:rPr>
                <w:sz w:val="26"/>
                <w:szCs w:val="26"/>
                <w:lang w:bidi="ru-RU"/>
              </w:rPr>
              <w:t>сельсовет</w:t>
            </w:r>
            <w:r w:rsidR="00203EE2" w:rsidRPr="00203E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Новосергиевского района</w:t>
            </w:r>
            <w:r w:rsidR="00265E09" w:rsidRPr="00FC009B">
              <w:rPr>
                <w:sz w:val="26"/>
                <w:szCs w:val="26"/>
              </w:rPr>
              <w:t xml:space="preserve"> Оренбургской о</w:t>
            </w:r>
            <w:r w:rsidR="00265E09" w:rsidRPr="00FC009B">
              <w:rPr>
                <w:sz w:val="26"/>
                <w:szCs w:val="26"/>
              </w:rPr>
              <w:t>б</w:t>
            </w:r>
            <w:r w:rsidR="00265E09" w:rsidRPr="00FC009B">
              <w:rPr>
                <w:sz w:val="26"/>
                <w:szCs w:val="26"/>
              </w:rPr>
              <w:t>ласти;</w:t>
            </w:r>
          </w:p>
        </w:tc>
      </w:tr>
      <w:tr w:rsidR="00FC009B" w:rsidRPr="00FC009B" w:rsidTr="00FC009B">
        <w:tc>
          <w:tcPr>
            <w:tcW w:w="2208" w:type="dxa"/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ХХ Х 00 00000</w:t>
            </w:r>
          </w:p>
        </w:tc>
        <w:tc>
          <w:tcPr>
            <w:tcW w:w="7163" w:type="dxa"/>
            <w:hideMark/>
          </w:tcPr>
          <w:p w:rsidR="00265E09" w:rsidRPr="00FC009B" w:rsidRDefault="004001CD" w:rsidP="00910A59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Тип структурного элемента</w:t>
            </w:r>
            <w:r w:rsidR="00265E09" w:rsidRPr="00FC009B">
              <w:rPr>
                <w:sz w:val="26"/>
                <w:szCs w:val="26"/>
              </w:rPr>
              <w:t xml:space="preserve"> </w:t>
            </w:r>
            <w:r w:rsidR="00910A59">
              <w:rPr>
                <w:sz w:val="26"/>
                <w:szCs w:val="26"/>
              </w:rPr>
              <w:t>муниципальной</w:t>
            </w:r>
            <w:r w:rsidR="00265E09" w:rsidRPr="00FC009B">
              <w:rPr>
                <w:sz w:val="26"/>
                <w:szCs w:val="26"/>
              </w:rPr>
              <w:t xml:space="preserve"> программы </w:t>
            </w:r>
            <w:r w:rsidR="00203EE2" w:rsidRPr="00203EE2">
              <w:rPr>
                <w:sz w:val="26"/>
                <w:szCs w:val="26"/>
                <w:lang w:bidi="ru-RU"/>
              </w:rPr>
              <w:t>мун</w:t>
            </w:r>
            <w:r w:rsidR="00203EE2" w:rsidRPr="00203EE2">
              <w:rPr>
                <w:sz w:val="26"/>
                <w:szCs w:val="26"/>
                <w:lang w:bidi="ru-RU"/>
              </w:rPr>
              <w:t>и</w:t>
            </w:r>
            <w:r w:rsidR="00203EE2" w:rsidRPr="00203EE2">
              <w:rPr>
                <w:sz w:val="26"/>
                <w:szCs w:val="26"/>
                <w:lang w:bidi="ru-RU"/>
              </w:rPr>
              <w:t xml:space="preserve">ципального образования </w:t>
            </w:r>
            <w:r w:rsidR="004E1472">
              <w:rPr>
                <w:rFonts w:eastAsia="Arial Unicode MS"/>
                <w:sz w:val="26"/>
                <w:szCs w:val="26"/>
                <w:lang w:bidi="ru-RU"/>
              </w:rPr>
              <w:t>Мустаевский</w:t>
            </w:r>
            <w:r w:rsidR="00203EE2" w:rsidRPr="00203EE2">
              <w:rPr>
                <w:sz w:val="26"/>
                <w:szCs w:val="26"/>
                <w:lang w:bidi="ru-RU"/>
              </w:rPr>
              <w:t xml:space="preserve"> сельсовет</w:t>
            </w:r>
            <w:r w:rsidR="00203EE2" w:rsidRPr="00203EE2">
              <w:rPr>
                <w:sz w:val="26"/>
                <w:szCs w:val="26"/>
              </w:rPr>
              <w:t xml:space="preserve"> </w:t>
            </w:r>
            <w:r w:rsidR="00910A59">
              <w:rPr>
                <w:sz w:val="26"/>
                <w:szCs w:val="26"/>
              </w:rPr>
              <w:t>Новосергие</w:t>
            </w:r>
            <w:r w:rsidR="00910A59">
              <w:rPr>
                <w:sz w:val="26"/>
                <w:szCs w:val="26"/>
              </w:rPr>
              <w:t>в</w:t>
            </w:r>
            <w:r w:rsidR="00910A59">
              <w:rPr>
                <w:sz w:val="26"/>
                <w:szCs w:val="26"/>
              </w:rPr>
              <w:t xml:space="preserve">ского района </w:t>
            </w:r>
            <w:r w:rsidR="00265E09" w:rsidRPr="00FC009B">
              <w:rPr>
                <w:sz w:val="26"/>
                <w:szCs w:val="26"/>
              </w:rPr>
              <w:t>Оренбургской области;</w:t>
            </w:r>
          </w:p>
        </w:tc>
      </w:tr>
      <w:tr w:rsidR="00FC009B" w:rsidRPr="00FC009B" w:rsidTr="00FC009B">
        <w:trPr>
          <w:trHeight w:val="526"/>
        </w:trPr>
        <w:tc>
          <w:tcPr>
            <w:tcW w:w="2208" w:type="dxa"/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ХХ Х ХХ 00000</w:t>
            </w:r>
          </w:p>
        </w:tc>
        <w:tc>
          <w:tcPr>
            <w:tcW w:w="7163" w:type="dxa"/>
            <w:hideMark/>
          </w:tcPr>
          <w:p w:rsidR="00265E09" w:rsidRPr="00FC009B" w:rsidRDefault="004001CD" w:rsidP="004001CD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Региональный проект</w:t>
            </w:r>
            <w:r w:rsidR="00265E09" w:rsidRPr="00FC009B">
              <w:rPr>
                <w:sz w:val="26"/>
                <w:szCs w:val="26"/>
              </w:rPr>
              <w:t>, приоритетный проект Оренбургской о</w:t>
            </w:r>
            <w:r w:rsidR="00265E09" w:rsidRPr="00FC009B">
              <w:rPr>
                <w:sz w:val="26"/>
                <w:szCs w:val="26"/>
              </w:rPr>
              <w:t>б</w:t>
            </w:r>
            <w:r w:rsidR="00265E09" w:rsidRPr="00FC009B">
              <w:rPr>
                <w:sz w:val="26"/>
                <w:szCs w:val="26"/>
              </w:rPr>
              <w:t xml:space="preserve">ласти, </w:t>
            </w:r>
            <w:r w:rsidRPr="00FC009B">
              <w:rPr>
                <w:sz w:val="26"/>
                <w:szCs w:val="26"/>
              </w:rPr>
              <w:t>комплекс процессных мероприятий</w:t>
            </w:r>
            <w:r w:rsidR="00265E09" w:rsidRPr="00FC009B">
              <w:rPr>
                <w:sz w:val="26"/>
                <w:szCs w:val="26"/>
              </w:rPr>
              <w:t>;</w:t>
            </w:r>
          </w:p>
        </w:tc>
      </w:tr>
      <w:tr w:rsidR="00FC009B" w:rsidRPr="00FC009B" w:rsidTr="00FC009B">
        <w:tc>
          <w:tcPr>
            <w:tcW w:w="2208" w:type="dxa"/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lastRenderedPageBreak/>
              <w:t>ХХ Х XX ХХХХХ</w:t>
            </w:r>
          </w:p>
        </w:tc>
        <w:tc>
          <w:tcPr>
            <w:tcW w:w="7163" w:type="dxa"/>
            <w:hideMark/>
          </w:tcPr>
          <w:p w:rsidR="00265E09" w:rsidRPr="00FC009B" w:rsidRDefault="00265E09" w:rsidP="004001CD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 xml:space="preserve">Направление расходов на реализацию </w:t>
            </w:r>
            <w:r w:rsidR="004001CD" w:rsidRPr="00FC009B">
              <w:rPr>
                <w:sz w:val="26"/>
                <w:szCs w:val="26"/>
              </w:rPr>
              <w:t>регионального проекта</w:t>
            </w:r>
            <w:r w:rsidRPr="00FC009B">
              <w:rPr>
                <w:sz w:val="26"/>
                <w:szCs w:val="26"/>
              </w:rPr>
              <w:t xml:space="preserve">, приоритетного проекта Оренбургской области, </w:t>
            </w:r>
            <w:r w:rsidR="004001CD" w:rsidRPr="00FC009B">
              <w:rPr>
                <w:sz w:val="26"/>
                <w:szCs w:val="26"/>
              </w:rPr>
              <w:t>комплекса пр</w:t>
            </w:r>
            <w:r w:rsidR="004001CD" w:rsidRPr="00FC009B">
              <w:rPr>
                <w:sz w:val="26"/>
                <w:szCs w:val="26"/>
              </w:rPr>
              <w:t>о</w:t>
            </w:r>
            <w:r w:rsidR="004001CD" w:rsidRPr="00FC009B">
              <w:rPr>
                <w:sz w:val="26"/>
                <w:szCs w:val="26"/>
              </w:rPr>
              <w:t>цессных мероприятий</w:t>
            </w:r>
            <w:r w:rsidRPr="00FC009B">
              <w:rPr>
                <w:sz w:val="26"/>
                <w:szCs w:val="26"/>
              </w:rPr>
              <w:t>;</w:t>
            </w:r>
          </w:p>
        </w:tc>
      </w:tr>
    </w:tbl>
    <w:p w:rsidR="00265E09" w:rsidRPr="00FC009B" w:rsidRDefault="00EA4868" w:rsidP="00241C65">
      <w:pPr>
        <w:pStyle w:val="empty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C009B">
        <w:rPr>
          <w:sz w:val="26"/>
          <w:szCs w:val="26"/>
        </w:rPr>
        <w:t xml:space="preserve"> </w:t>
      </w:r>
    </w:p>
    <w:p w:rsidR="00265E09" w:rsidRPr="00FC009B" w:rsidRDefault="00265E09" w:rsidP="004001C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5. Увязка направлений расходов с непрограммными направлениями деятел</w:t>
      </w:r>
      <w:r w:rsidRPr="00FC009B">
        <w:rPr>
          <w:rFonts w:eastAsia="Arial Unicode MS"/>
          <w:sz w:val="26"/>
          <w:szCs w:val="26"/>
          <w:lang w:bidi="ru-RU"/>
        </w:rPr>
        <w:t>ь</w:t>
      </w:r>
      <w:r w:rsidRPr="00FC009B">
        <w:rPr>
          <w:rFonts w:eastAsia="Arial Unicode MS"/>
          <w:sz w:val="26"/>
          <w:szCs w:val="26"/>
          <w:lang w:bidi="ru-RU"/>
        </w:rPr>
        <w:t>ности орган</w:t>
      </w:r>
      <w:r w:rsidR="00203EE2">
        <w:rPr>
          <w:rFonts w:eastAsia="Arial Unicode MS"/>
          <w:sz w:val="26"/>
          <w:szCs w:val="26"/>
          <w:lang w:bidi="ru-RU"/>
        </w:rPr>
        <w:t>а</w:t>
      </w:r>
      <w:r w:rsidRPr="00FC009B">
        <w:rPr>
          <w:rFonts w:eastAsia="Arial Unicode MS"/>
          <w:sz w:val="26"/>
          <w:szCs w:val="26"/>
          <w:lang w:bidi="ru-RU"/>
        </w:rPr>
        <w:t xml:space="preserve"> </w:t>
      </w:r>
      <w:r w:rsidR="00910A59">
        <w:rPr>
          <w:rFonts w:eastAsia="Arial Unicode MS"/>
          <w:sz w:val="26"/>
          <w:szCs w:val="26"/>
          <w:lang w:bidi="ru-RU"/>
        </w:rPr>
        <w:t xml:space="preserve">местного самоуправления 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</w:t>
      </w:r>
      <w:r w:rsidR="004E1472">
        <w:rPr>
          <w:rFonts w:eastAsia="Arial Unicode MS"/>
          <w:sz w:val="26"/>
          <w:szCs w:val="26"/>
          <w:lang w:bidi="ru-RU"/>
        </w:rPr>
        <w:t>в</w:t>
      </w:r>
      <w:r w:rsidR="004E1472">
        <w:rPr>
          <w:rFonts w:eastAsia="Arial Unicode MS"/>
          <w:sz w:val="26"/>
          <w:szCs w:val="26"/>
          <w:lang w:bidi="ru-RU"/>
        </w:rPr>
        <w:t>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 w:rsidR="00910A59">
        <w:rPr>
          <w:rFonts w:eastAsia="Arial Unicode MS"/>
          <w:sz w:val="26"/>
          <w:szCs w:val="26"/>
          <w:lang w:bidi="ru-RU"/>
        </w:rPr>
        <w:t xml:space="preserve">Новосергиевского района </w:t>
      </w:r>
      <w:r w:rsidRPr="00FC009B">
        <w:rPr>
          <w:rFonts w:eastAsia="Arial Unicode MS"/>
          <w:sz w:val="26"/>
          <w:szCs w:val="26"/>
          <w:lang w:bidi="ru-RU"/>
        </w:rPr>
        <w:t>Оренбургской обла</w:t>
      </w:r>
      <w:r w:rsidR="00910A59">
        <w:rPr>
          <w:rFonts w:eastAsia="Arial Unicode MS"/>
          <w:sz w:val="26"/>
          <w:szCs w:val="26"/>
          <w:lang w:bidi="ru-RU"/>
        </w:rPr>
        <w:t xml:space="preserve">сти </w:t>
      </w:r>
      <w:r w:rsidRPr="00FC009B">
        <w:rPr>
          <w:rFonts w:eastAsia="Arial Unicode MS"/>
          <w:sz w:val="26"/>
          <w:szCs w:val="26"/>
          <w:lang w:bidi="ru-RU"/>
        </w:rPr>
        <w:t>устанавливается по сл</w:t>
      </w:r>
      <w:r w:rsidRPr="00FC009B">
        <w:rPr>
          <w:rFonts w:eastAsia="Arial Unicode MS"/>
          <w:sz w:val="26"/>
          <w:szCs w:val="26"/>
          <w:lang w:bidi="ru-RU"/>
        </w:rPr>
        <w:t>е</w:t>
      </w:r>
      <w:r w:rsidRPr="00FC009B">
        <w:rPr>
          <w:rFonts w:eastAsia="Arial Unicode MS"/>
          <w:sz w:val="26"/>
          <w:szCs w:val="26"/>
          <w:lang w:bidi="ru-RU"/>
        </w:rPr>
        <w:t>дующе</w:t>
      </w:r>
      <w:r w:rsidR="00FC009B" w:rsidRPr="00FC009B">
        <w:rPr>
          <w:rFonts w:eastAsia="Arial Unicode MS"/>
          <w:sz w:val="26"/>
          <w:szCs w:val="26"/>
          <w:lang w:bidi="ru-RU"/>
        </w:rPr>
        <w:t>й стру</w:t>
      </w:r>
      <w:r w:rsidR="00FC009B" w:rsidRPr="00FC009B">
        <w:rPr>
          <w:rFonts w:eastAsia="Arial Unicode MS"/>
          <w:sz w:val="26"/>
          <w:szCs w:val="26"/>
          <w:lang w:bidi="ru-RU"/>
        </w:rPr>
        <w:t>к</w:t>
      </w:r>
      <w:r w:rsidR="00FC009B" w:rsidRPr="00FC009B">
        <w:rPr>
          <w:rFonts w:eastAsia="Arial Unicode MS"/>
          <w:sz w:val="26"/>
          <w:szCs w:val="26"/>
          <w:lang w:bidi="ru-RU"/>
        </w:rPr>
        <w:t>туре кода целевой статьи (Таблица 3).</w:t>
      </w:r>
    </w:p>
    <w:p w:rsidR="004001CD" w:rsidRPr="00FC009B" w:rsidRDefault="004001CD" w:rsidP="004001C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</w:p>
    <w:p w:rsidR="00FC009B" w:rsidRPr="00FC009B" w:rsidRDefault="00FC009B" w:rsidP="00FC009B">
      <w:pPr>
        <w:overflowPunct/>
        <w:autoSpaceDE/>
        <w:autoSpaceDN/>
        <w:adjustRightInd/>
        <w:ind w:firstLine="709"/>
        <w:jc w:val="right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Таблица 3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7163"/>
      </w:tblGrid>
      <w:tr w:rsidR="00FC009B" w:rsidRPr="00FC009B" w:rsidTr="00FC009B">
        <w:tc>
          <w:tcPr>
            <w:tcW w:w="2208" w:type="dxa"/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7Х 0 00 00000</w:t>
            </w:r>
          </w:p>
        </w:tc>
        <w:tc>
          <w:tcPr>
            <w:tcW w:w="7163" w:type="dxa"/>
            <w:hideMark/>
          </w:tcPr>
          <w:p w:rsidR="00265E09" w:rsidRPr="00FC009B" w:rsidRDefault="00265E09" w:rsidP="004001C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Непрограммные направления деятельности;</w:t>
            </w:r>
          </w:p>
        </w:tc>
      </w:tr>
      <w:tr w:rsidR="00FC009B" w:rsidRPr="00FC009B" w:rsidTr="00FC009B">
        <w:tc>
          <w:tcPr>
            <w:tcW w:w="2208" w:type="dxa"/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7Х Х 00 00000</w:t>
            </w:r>
          </w:p>
        </w:tc>
        <w:tc>
          <w:tcPr>
            <w:tcW w:w="7163" w:type="dxa"/>
            <w:hideMark/>
          </w:tcPr>
          <w:p w:rsidR="00265E09" w:rsidRPr="00FC009B" w:rsidRDefault="004001CD" w:rsidP="004001C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Элемент н</w:t>
            </w:r>
            <w:r w:rsidR="00265E09" w:rsidRPr="00FC009B">
              <w:rPr>
                <w:sz w:val="26"/>
                <w:szCs w:val="26"/>
              </w:rPr>
              <w:t>епрограммн</w:t>
            </w:r>
            <w:r w:rsidRPr="00FC009B">
              <w:rPr>
                <w:sz w:val="26"/>
                <w:szCs w:val="26"/>
              </w:rPr>
              <w:t>ого</w:t>
            </w:r>
            <w:r w:rsidR="00265E09" w:rsidRPr="00FC009B">
              <w:rPr>
                <w:sz w:val="26"/>
                <w:szCs w:val="26"/>
              </w:rPr>
              <w:t xml:space="preserve"> направления расходов;</w:t>
            </w:r>
          </w:p>
        </w:tc>
      </w:tr>
      <w:tr w:rsidR="00FC009B" w:rsidRPr="00FC009B" w:rsidTr="00FC009B">
        <w:tc>
          <w:tcPr>
            <w:tcW w:w="2208" w:type="dxa"/>
            <w:hideMark/>
          </w:tcPr>
          <w:p w:rsidR="00265E09" w:rsidRPr="00FC009B" w:rsidRDefault="00265E09" w:rsidP="00241C65">
            <w:pPr>
              <w:pStyle w:val="s1"/>
              <w:spacing w:before="0" w:beforeAutospacing="0" w:after="0" w:afterAutospacing="0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7Х Х 00 ХХХХХ</w:t>
            </w:r>
          </w:p>
        </w:tc>
        <w:tc>
          <w:tcPr>
            <w:tcW w:w="7163" w:type="dxa"/>
            <w:hideMark/>
          </w:tcPr>
          <w:p w:rsidR="00265E09" w:rsidRPr="00FC009B" w:rsidRDefault="00265E09" w:rsidP="004001C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C009B">
              <w:rPr>
                <w:sz w:val="26"/>
                <w:szCs w:val="26"/>
              </w:rPr>
              <w:t>Направление реализации непрограммных расходов.</w:t>
            </w:r>
          </w:p>
        </w:tc>
      </w:tr>
    </w:tbl>
    <w:p w:rsidR="00265E09" w:rsidRPr="00FC009B" w:rsidRDefault="00EA4868" w:rsidP="00241C65">
      <w:pPr>
        <w:pStyle w:val="empty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C009B">
        <w:rPr>
          <w:sz w:val="26"/>
          <w:szCs w:val="26"/>
        </w:rPr>
        <w:t xml:space="preserve"> </w:t>
      </w:r>
    </w:p>
    <w:p w:rsidR="00265E09" w:rsidRPr="00FC009B" w:rsidRDefault="00265E09" w:rsidP="00970117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>6.</w:t>
      </w:r>
      <w:r w:rsidR="00970117" w:rsidRPr="00FC009B">
        <w:rPr>
          <w:rFonts w:eastAsia="Arial Unicode MS"/>
          <w:sz w:val="26"/>
          <w:szCs w:val="26"/>
          <w:lang w:bidi="ru-RU"/>
        </w:rPr>
        <w:t> </w:t>
      </w:r>
      <w:r w:rsidRPr="00FC009B">
        <w:rPr>
          <w:rFonts w:eastAsia="Arial Unicode MS"/>
          <w:sz w:val="26"/>
          <w:szCs w:val="26"/>
          <w:lang w:bidi="ru-RU"/>
        </w:rPr>
        <w:t>Коды целевых статей расходов</w:t>
      </w:r>
      <w:r w:rsidR="00EA4868" w:rsidRPr="00FC009B">
        <w:rPr>
          <w:rFonts w:eastAsia="Arial Unicode MS"/>
          <w:sz w:val="26"/>
          <w:szCs w:val="26"/>
          <w:lang w:bidi="ru-RU"/>
        </w:rPr>
        <w:t xml:space="preserve"> </w:t>
      </w:r>
      <w:r w:rsidR="00F15AEE">
        <w:rPr>
          <w:rFonts w:eastAsia="Arial Unicode MS"/>
          <w:sz w:val="26"/>
          <w:szCs w:val="26"/>
          <w:lang w:bidi="ru-RU"/>
        </w:rPr>
        <w:t xml:space="preserve">бюджета 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F15AEE">
        <w:rPr>
          <w:rFonts w:eastAsia="Arial Unicode MS"/>
          <w:sz w:val="26"/>
          <w:szCs w:val="26"/>
          <w:lang w:bidi="ru-RU"/>
        </w:rPr>
        <w:t xml:space="preserve"> сельсовет Новосергиевского района Оренбургской области</w:t>
      </w:r>
      <w:r w:rsidRPr="00FC009B">
        <w:rPr>
          <w:rFonts w:eastAsia="Arial Unicode MS"/>
          <w:sz w:val="26"/>
          <w:szCs w:val="26"/>
          <w:lang w:bidi="ru-RU"/>
        </w:rPr>
        <w:t xml:space="preserve"> и их н</w:t>
      </w:r>
      <w:r w:rsidRPr="00FC009B">
        <w:rPr>
          <w:rFonts w:eastAsia="Arial Unicode MS"/>
          <w:sz w:val="26"/>
          <w:szCs w:val="26"/>
          <w:lang w:bidi="ru-RU"/>
        </w:rPr>
        <w:t>а</w:t>
      </w:r>
      <w:r w:rsidRPr="00FC009B">
        <w:rPr>
          <w:rFonts w:eastAsia="Arial Unicode MS"/>
          <w:sz w:val="26"/>
          <w:szCs w:val="26"/>
          <w:lang w:bidi="ru-RU"/>
        </w:rPr>
        <w:t>именования представлены в</w:t>
      </w:r>
      <w:r w:rsidR="00EA4868" w:rsidRPr="00FC009B">
        <w:rPr>
          <w:rFonts w:eastAsia="Arial Unicode MS"/>
          <w:sz w:val="26"/>
          <w:szCs w:val="26"/>
          <w:lang w:bidi="ru-RU"/>
        </w:rPr>
        <w:t xml:space="preserve"> </w:t>
      </w:r>
      <w:r w:rsidRPr="00FC009B">
        <w:rPr>
          <w:rFonts w:eastAsia="Arial Unicode MS"/>
          <w:sz w:val="26"/>
          <w:szCs w:val="26"/>
          <w:lang w:bidi="ru-RU"/>
        </w:rPr>
        <w:t>приложении к настоящим Указ</w:t>
      </w:r>
      <w:r w:rsidRPr="00FC009B">
        <w:rPr>
          <w:rFonts w:eastAsia="Arial Unicode MS"/>
          <w:sz w:val="26"/>
          <w:szCs w:val="26"/>
          <w:lang w:bidi="ru-RU"/>
        </w:rPr>
        <w:t>а</w:t>
      </w:r>
      <w:r w:rsidRPr="00FC009B">
        <w:rPr>
          <w:rFonts w:eastAsia="Arial Unicode MS"/>
          <w:sz w:val="26"/>
          <w:szCs w:val="26"/>
          <w:lang w:bidi="ru-RU"/>
        </w:rPr>
        <w:t>ниям.</w:t>
      </w:r>
    </w:p>
    <w:p w:rsidR="00FC009B" w:rsidRPr="00FC009B" w:rsidRDefault="00FC009B" w:rsidP="00970117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</w:p>
    <w:p w:rsidR="00FC009B" w:rsidRPr="00FC009B" w:rsidRDefault="00265E09" w:rsidP="00FC009B">
      <w:pPr>
        <w:pStyle w:val="s3"/>
        <w:shd w:val="clear" w:color="auto" w:fill="FFFFFF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FC009B">
        <w:rPr>
          <w:sz w:val="26"/>
          <w:szCs w:val="26"/>
        </w:rPr>
        <w:t xml:space="preserve">II. </w:t>
      </w:r>
      <w:r w:rsidR="005B1E0C">
        <w:rPr>
          <w:sz w:val="26"/>
          <w:szCs w:val="26"/>
        </w:rPr>
        <w:t>Правила</w:t>
      </w:r>
      <w:r w:rsidRPr="00FC009B">
        <w:rPr>
          <w:sz w:val="26"/>
          <w:szCs w:val="26"/>
        </w:rPr>
        <w:t xml:space="preserve"> </w:t>
      </w:r>
      <w:r w:rsidR="005B1E0C">
        <w:rPr>
          <w:sz w:val="26"/>
          <w:szCs w:val="26"/>
        </w:rPr>
        <w:t>применения</w:t>
      </w:r>
      <w:r w:rsidRPr="00FC009B">
        <w:rPr>
          <w:sz w:val="26"/>
          <w:szCs w:val="26"/>
        </w:rPr>
        <w:t xml:space="preserve"> </w:t>
      </w:r>
      <w:r w:rsidR="005B1E0C">
        <w:rPr>
          <w:sz w:val="26"/>
          <w:szCs w:val="26"/>
        </w:rPr>
        <w:t>кодов направлений расходов для отражения расходов местных</w:t>
      </w:r>
      <w:r w:rsidRPr="00FC009B">
        <w:rPr>
          <w:sz w:val="26"/>
          <w:szCs w:val="26"/>
        </w:rPr>
        <w:t xml:space="preserve"> бюджетов, финансовое обеспечение которых осуществляется за счет межбюджетных трансфертов, имеющих целе</w:t>
      </w:r>
      <w:r w:rsidR="00FC009B" w:rsidRPr="00FC009B">
        <w:rPr>
          <w:sz w:val="26"/>
          <w:szCs w:val="26"/>
        </w:rPr>
        <w:t>вое назначение, предоставляемых</w:t>
      </w:r>
    </w:p>
    <w:p w:rsidR="00265E09" w:rsidRPr="00FC009B" w:rsidRDefault="00265E09" w:rsidP="00FC009B">
      <w:pPr>
        <w:pStyle w:val="s3"/>
        <w:shd w:val="clear" w:color="auto" w:fill="FFFFFF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FC009B">
        <w:rPr>
          <w:sz w:val="26"/>
          <w:szCs w:val="26"/>
        </w:rPr>
        <w:t>из областного бюджета</w:t>
      </w:r>
    </w:p>
    <w:p w:rsidR="00FC009B" w:rsidRPr="00FC009B" w:rsidRDefault="00FC009B" w:rsidP="00241C65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1.</w:t>
      </w:r>
      <w:r w:rsidR="00462F8D">
        <w:rPr>
          <w:rFonts w:eastAsia="Arial Unicode MS"/>
          <w:sz w:val="26"/>
          <w:szCs w:val="26"/>
          <w:lang w:bidi="ru-RU"/>
        </w:rPr>
        <w:t> </w:t>
      </w:r>
      <w:r w:rsidRPr="00462F8D">
        <w:rPr>
          <w:rFonts w:eastAsia="Arial Unicode MS"/>
          <w:sz w:val="26"/>
          <w:szCs w:val="26"/>
          <w:lang w:bidi="ru-RU"/>
        </w:rPr>
        <w:t xml:space="preserve">Коды направлений расходов </w:t>
      </w:r>
      <w:r w:rsidR="00F15AEE">
        <w:rPr>
          <w:rFonts w:eastAsia="Arial Unicode MS"/>
          <w:sz w:val="26"/>
          <w:szCs w:val="26"/>
          <w:lang w:bidi="ru-RU"/>
        </w:rPr>
        <w:t xml:space="preserve">бюджета 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</w:t>
      </w:r>
      <w:r w:rsidR="004E1472">
        <w:rPr>
          <w:rFonts w:eastAsia="Arial Unicode MS"/>
          <w:sz w:val="26"/>
          <w:szCs w:val="26"/>
          <w:lang w:bidi="ru-RU"/>
        </w:rPr>
        <w:t>с</w:t>
      </w:r>
      <w:r w:rsidR="004E1472">
        <w:rPr>
          <w:rFonts w:eastAsia="Arial Unicode MS"/>
          <w:sz w:val="26"/>
          <w:szCs w:val="26"/>
          <w:lang w:bidi="ru-RU"/>
        </w:rPr>
        <w:t>тае</w:t>
      </w:r>
      <w:r w:rsidR="004E1472">
        <w:rPr>
          <w:rFonts w:eastAsia="Arial Unicode MS"/>
          <w:sz w:val="26"/>
          <w:szCs w:val="26"/>
          <w:lang w:bidi="ru-RU"/>
        </w:rPr>
        <w:t>в</w:t>
      </w:r>
      <w:r w:rsidR="004E1472">
        <w:rPr>
          <w:rFonts w:eastAsia="Arial Unicode MS"/>
          <w:sz w:val="26"/>
          <w:szCs w:val="26"/>
          <w:lang w:bidi="ru-RU"/>
        </w:rPr>
        <w:t>ский</w:t>
      </w:r>
      <w:r w:rsidR="00F15AEE">
        <w:rPr>
          <w:rFonts w:eastAsia="Arial Unicode MS"/>
          <w:sz w:val="26"/>
          <w:szCs w:val="26"/>
          <w:lang w:bidi="ru-RU"/>
        </w:rPr>
        <w:t xml:space="preserve"> сельсовет Новосергиевского района Оренбургской области</w:t>
      </w:r>
      <w:r w:rsidRPr="00462F8D">
        <w:rPr>
          <w:rFonts w:eastAsia="Arial Unicode MS"/>
          <w:sz w:val="26"/>
          <w:szCs w:val="26"/>
          <w:lang w:bidi="ru-RU"/>
        </w:rPr>
        <w:t>, содержащие значения 50000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59990, 80000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89990, 98000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98690, R0000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R9990, L0000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L9990, S0000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S9990, W0000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W9990, используются для отражения расходов бюдже</w:t>
      </w:r>
      <w:r w:rsidR="00203EE2">
        <w:rPr>
          <w:rFonts w:eastAsia="Arial Unicode MS"/>
          <w:sz w:val="26"/>
          <w:szCs w:val="26"/>
          <w:lang w:bidi="ru-RU"/>
        </w:rPr>
        <w:t>та</w:t>
      </w:r>
      <w:r w:rsidRPr="00462F8D">
        <w:rPr>
          <w:rFonts w:eastAsia="Arial Unicode MS"/>
          <w:sz w:val="26"/>
          <w:szCs w:val="26"/>
          <w:lang w:bidi="ru-RU"/>
        </w:rPr>
        <w:t xml:space="preserve"> </w:t>
      </w:r>
      <w:r w:rsidR="00203EE2" w:rsidRPr="00203EE2">
        <w:rPr>
          <w:rFonts w:eastAsia="Arial Unicode MS"/>
          <w:sz w:val="26"/>
          <w:szCs w:val="26"/>
          <w:lang w:bidi="ru-RU"/>
        </w:rPr>
        <w:t>м</w:t>
      </w:r>
      <w:r w:rsidR="00203EE2" w:rsidRPr="00203EE2">
        <w:rPr>
          <w:rFonts w:eastAsia="Arial Unicode MS"/>
          <w:sz w:val="26"/>
          <w:szCs w:val="26"/>
          <w:lang w:bidi="ru-RU"/>
        </w:rPr>
        <w:t>у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 w:rsidR="00340B1B">
        <w:rPr>
          <w:rFonts w:eastAsia="Arial Unicode MS"/>
          <w:sz w:val="26"/>
          <w:szCs w:val="26"/>
          <w:lang w:bidi="ru-RU"/>
        </w:rPr>
        <w:t>Новосергиевского района</w:t>
      </w:r>
      <w:r w:rsidRPr="00462F8D">
        <w:rPr>
          <w:rFonts w:eastAsia="Arial Unicode MS"/>
          <w:sz w:val="26"/>
          <w:szCs w:val="26"/>
          <w:lang w:bidi="ru-RU"/>
        </w:rPr>
        <w:t xml:space="preserve"> Оре</w:t>
      </w:r>
      <w:r w:rsidRPr="00462F8D">
        <w:rPr>
          <w:rFonts w:eastAsia="Arial Unicode MS"/>
          <w:sz w:val="26"/>
          <w:szCs w:val="26"/>
          <w:lang w:bidi="ru-RU"/>
        </w:rPr>
        <w:t>н</w:t>
      </w:r>
      <w:r w:rsidRPr="00462F8D">
        <w:rPr>
          <w:rFonts w:eastAsia="Arial Unicode MS"/>
          <w:sz w:val="26"/>
          <w:szCs w:val="26"/>
          <w:lang w:bidi="ru-RU"/>
        </w:rPr>
        <w:t>бургской области, источником финансового обеспечения которых являются ме</w:t>
      </w:r>
      <w:r w:rsidRPr="00462F8D">
        <w:rPr>
          <w:rFonts w:eastAsia="Arial Unicode MS"/>
          <w:sz w:val="26"/>
          <w:szCs w:val="26"/>
          <w:lang w:bidi="ru-RU"/>
        </w:rPr>
        <w:t>ж</w:t>
      </w:r>
      <w:r w:rsidRPr="00462F8D">
        <w:rPr>
          <w:rFonts w:eastAsia="Arial Unicode MS"/>
          <w:sz w:val="26"/>
          <w:szCs w:val="26"/>
          <w:lang w:bidi="ru-RU"/>
        </w:rPr>
        <w:t>бюджетные трансферты, имеющие целевое назначение, предоставляемые из</w:t>
      </w:r>
      <w:r w:rsidR="00EA4868" w:rsidRPr="00462F8D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>обл</w:t>
      </w:r>
      <w:r w:rsidRPr="00462F8D">
        <w:rPr>
          <w:rFonts w:eastAsia="Arial Unicode MS"/>
          <w:sz w:val="26"/>
          <w:szCs w:val="26"/>
          <w:lang w:bidi="ru-RU"/>
        </w:rPr>
        <w:t>а</w:t>
      </w:r>
      <w:r w:rsidRPr="00462F8D">
        <w:rPr>
          <w:rFonts w:eastAsia="Arial Unicode MS"/>
          <w:sz w:val="26"/>
          <w:szCs w:val="26"/>
          <w:lang w:bidi="ru-RU"/>
        </w:rPr>
        <w:t>стного бюджета, в следующем порядке, если иное не установлено настоящими Ук</w:t>
      </w:r>
      <w:r w:rsidRPr="00462F8D">
        <w:rPr>
          <w:rFonts w:eastAsia="Arial Unicode MS"/>
          <w:sz w:val="26"/>
          <w:szCs w:val="26"/>
          <w:lang w:bidi="ru-RU"/>
        </w:rPr>
        <w:t>а</w:t>
      </w:r>
      <w:r w:rsidRPr="00462F8D">
        <w:rPr>
          <w:rFonts w:eastAsia="Arial Unicode MS"/>
          <w:sz w:val="26"/>
          <w:szCs w:val="26"/>
          <w:lang w:bidi="ru-RU"/>
        </w:rPr>
        <w:t>зани</w:t>
      </w:r>
      <w:r w:rsidRPr="00462F8D">
        <w:rPr>
          <w:rFonts w:eastAsia="Arial Unicode MS"/>
          <w:sz w:val="26"/>
          <w:szCs w:val="26"/>
          <w:lang w:bidi="ru-RU"/>
        </w:rPr>
        <w:t>я</w:t>
      </w:r>
      <w:r w:rsidRPr="00462F8D">
        <w:rPr>
          <w:rFonts w:eastAsia="Arial Unicode MS"/>
          <w:sz w:val="26"/>
          <w:szCs w:val="26"/>
          <w:lang w:bidi="ru-RU"/>
        </w:rPr>
        <w:t>ми: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50000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59990, 80000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89990, 98000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98690, R0000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R9990, W0000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W9990 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для отражения расходов местных бюджетов, источником финансового обеспечения к</w:t>
      </w:r>
      <w:r w:rsidRPr="00462F8D">
        <w:rPr>
          <w:rFonts w:eastAsia="Arial Unicode MS"/>
          <w:sz w:val="26"/>
          <w:szCs w:val="26"/>
          <w:lang w:bidi="ru-RU"/>
        </w:rPr>
        <w:t>о</w:t>
      </w:r>
      <w:r w:rsidRPr="00462F8D">
        <w:rPr>
          <w:rFonts w:eastAsia="Arial Unicode MS"/>
          <w:sz w:val="26"/>
          <w:szCs w:val="26"/>
          <w:lang w:bidi="ru-RU"/>
        </w:rPr>
        <w:t>торых являются субвенции и иные межбюджетные трансферты, имеющие целевое назначение, из областного бюджета;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L0000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L9990 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для отражения расходов местных бюджетов, в целях соф</w:t>
      </w:r>
      <w:r w:rsidRPr="00462F8D">
        <w:rPr>
          <w:rFonts w:eastAsia="Arial Unicode MS"/>
          <w:sz w:val="26"/>
          <w:szCs w:val="26"/>
          <w:lang w:bidi="ru-RU"/>
        </w:rPr>
        <w:t>и</w:t>
      </w:r>
      <w:r w:rsidRPr="00462F8D">
        <w:rPr>
          <w:rFonts w:eastAsia="Arial Unicode MS"/>
          <w:sz w:val="26"/>
          <w:szCs w:val="26"/>
          <w:lang w:bidi="ru-RU"/>
        </w:rPr>
        <w:t>нансирования которых из областного бюджета предоставляются субсидии и иные межбюджетные трансферты, софинансируемые из</w:t>
      </w:r>
      <w:r w:rsidR="00EA4868" w:rsidRPr="00462F8D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>федерального бюджета;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S0000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S9990 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для отражения расходов местных бюджетов, в целях соф</w:t>
      </w:r>
      <w:r w:rsidRPr="00462F8D">
        <w:rPr>
          <w:rFonts w:eastAsia="Arial Unicode MS"/>
          <w:sz w:val="26"/>
          <w:szCs w:val="26"/>
          <w:lang w:bidi="ru-RU"/>
        </w:rPr>
        <w:t>и</w:t>
      </w:r>
      <w:r w:rsidRPr="00462F8D">
        <w:rPr>
          <w:rFonts w:eastAsia="Arial Unicode MS"/>
          <w:sz w:val="26"/>
          <w:szCs w:val="26"/>
          <w:lang w:bidi="ru-RU"/>
        </w:rPr>
        <w:t>нансирования которых из областного бюджета предоставляются местным бюдж</w:t>
      </w:r>
      <w:r w:rsidRPr="00462F8D">
        <w:rPr>
          <w:rFonts w:eastAsia="Arial Unicode MS"/>
          <w:sz w:val="26"/>
          <w:szCs w:val="26"/>
          <w:lang w:bidi="ru-RU"/>
        </w:rPr>
        <w:t>е</w:t>
      </w:r>
      <w:r w:rsidRPr="00462F8D">
        <w:rPr>
          <w:rFonts w:eastAsia="Arial Unicode MS"/>
          <w:sz w:val="26"/>
          <w:szCs w:val="26"/>
          <w:lang w:bidi="ru-RU"/>
        </w:rPr>
        <w:t>там субсидии, которые не софинансируются из федерального бюджета, если иное не установлено настоящими Указаниями.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2. При формировании кодов целевых статей расходов, содержащих напра</w:t>
      </w:r>
      <w:r w:rsidRPr="00462F8D">
        <w:rPr>
          <w:rFonts w:eastAsia="Arial Unicode MS"/>
          <w:sz w:val="26"/>
          <w:szCs w:val="26"/>
          <w:lang w:bidi="ru-RU"/>
        </w:rPr>
        <w:t>в</w:t>
      </w:r>
      <w:r w:rsidRPr="00462F8D">
        <w:rPr>
          <w:rFonts w:eastAsia="Arial Unicode MS"/>
          <w:sz w:val="26"/>
          <w:szCs w:val="26"/>
          <w:lang w:bidi="ru-RU"/>
        </w:rPr>
        <w:t>ления расходов местного бюджета L0000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L9990, S0000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S9990, обеспечивается на уровне второго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четвертого разрядов направлений расходов однозначная увязка данных кодов расходов местного бюджета с кодами направлений расходов</w:t>
      </w:r>
      <w:r w:rsidR="00EA4868" w:rsidRPr="00462F8D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>облас</w:t>
      </w:r>
      <w:r w:rsidRPr="00462F8D">
        <w:rPr>
          <w:rFonts w:eastAsia="Arial Unicode MS"/>
          <w:sz w:val="26"/>
          <w:szCs w:val="26"/>
          <w:lang w:bidi="ru-RU"/>
        </w:rPr>
        <w:t>т</w:t>
      </w:r>
      <w:r w:rsidRPr="00462F8D">
        <w:rPr>
          <w:rFonts w:eastAsia="Arial Unicode MS"/>
          <w:sz w:val="26"/>
          <w:szCs w:val="26"/>
          <w:lang w:bidi="ru-RU"/>
        </w:rPr>
        <w:lastRenderedPageBreak/>
        <w:t>ного бюджета</w:t>
      </w:r>
      <w:r w:rsidR="00EA4868" w:rsidRPr="00462F8D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>(для кодов целевых статей, содержащих направление расходов мес</w:t>
      </w:r>
      <w:r w:rsidRPr="00462F8D">
        <w:rPr>
          <w:rFonts w:eastAsia="Arial Unicode MS"/>
          <w:sz w:val="26"/>
          <w:szCs w:val="26"/>
          <w:lang w:bidi="ru-RU"/>
        </w:rPr>
        <w:t>т</w:t>
      </w:r>
      <w:r w:rsidRPr="00462F8D">
        <w:rPr>
          <w:rFonts w:eastAsia="Arial Unicode MS"/>
          <w:sz w:val="26"/>
          <w:szCs w:val="26"/>
          <w:lang w:bidi="ru-RU"/>
        </w:rPr>
        <w:t xml:space="preserve">ного бюджета S1400, 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на уровне второго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третьего разрядов).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Отражение расходов местного бюджета, источником финансового обеспеч</w:t>
      </w:r>
      <w:r w:rsidRPr="00462F8D">
        <w:rPr>
          <w:rFonts w:eastAsia="Arial Unicode MS"/>
          <w:sz w:val="26"/>
          <w:szCs w:val="26"/>
          <w:lang w:bidi="ru-RU"/>
        </w:rPr>
        <w:t>е</w:t>
      </w:r>
      <w:r w:rsidRPr="00462F8D">
        <w:rPr>
          <w:rFonts w:eastAsia="Arial Unicode MS"/>
          <w:sz w:val="26"/>
          <w:szCs w:val="26"/>
          <w:lang w:bidi="ru-RU"/>
        </w:rPr>
        <w:t>ния которых являются субвенции, предоставляемые из областного бюджета, ос</w:t>
      </w:r>
      <w:r w:rsidRPr="00462F8D">
        <w:rPr>
          <w:rFonts w:eastAsia="Arial Unicode MS"/>
          <w:sz w:val="26"/>
          <w:szCs w:val="26"/>
          <w:lang w:bidi="ru-RU"/>
        </w:rPr>
        <w:t>у</w:t>
      </w:r>
      <w:r w:rsidRPr="00462F8D">
        <w:rPr>
          <w:rFonts w:eastAsia="Arial Unicode MS"/>
          <w:sz w:val="26"/>
          <w:szCs w:val="26"/>
          <w:lang w:bidi="ru-RU"/>
        </w:rPr>
        <w:t>ществляется по целевым статьям расходов местного бюджета, включающим в код</w:t>
      </w:r>
      <w:r w:rsidR="005B1E0C">
        <w:rPr>
          <w:rFonts w:eastAsia="Arial Unicode MS"/>
          <w:sz w:val="26"/>
          <w:szCs w:val="26"/>
          <w:lang w:bidi="ru-RU"/>
        </w:rPr>
        <w:t>е направления расходов первый–</w:t>
      </w:r>
      <w:r w:rsidRPr="00462F8D">
        <w:rPr>
          <w:rFonts w:eastAsia="Arial Unicode MS"/>
          <w:sz w:val="26"/>
          <w:szCs w:val="26"/>
          <w:lang w:bidi="ru-RU"/>
        </w:rPr>
        <w:t>четвертый разряды, идентичные первому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четвертому разрядам кодов направлений расходов областного бюджета, по кот</w:t>
      </w:r>
      <w:r w:rsidRPr="00462F8D">
        <w:rPr>
          <w:rFonts w:eastAsia="Arial Unicode MS"/>
          <w:sz w:val="26"/>
          <w:szCs w:val="26"/>
          <w:lang w:bidi="ru-RU"/>
        </w:rPr>
        <w:t>о</w:t>
      </w:r>
      <w:r w:rsidRPr="00462F8D">
        <w:rPr>
          <w:rFonts w:eastAsia="Arial Unicode MS"/>
          <w:sz w:val="26"/>
          <w:szCs w:val="26"/>
          <w:lang w:bidi="ru-RU"/>
        </w:rPr>
        <w:t>рым предоставляются соответствующие субвенции.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3.</w:t>
      </w:r>
      <w:r w:rsidR="005B1E0C">
        <w:rPr>
          <w:rFonts w:eastAsia="Arial Unicode MS"/>
          <w:sz w:val="26"/>
          <w:szCs w:val="26"/>
          <w:lang w:bidi="ru-RU"/>
        </w:rPr>
        <w:t> </w:t>
      </w:r>
      <w:r w:rsidRPr="00462F8D">
        <w:rPr>
          <w:rFonts w:eastAsia="Arial Unicode MS"/>
          <w:sz w:val="26"/>
          <w:szCs w:val="26"/>
          <w:lang w:bidi="ru-RU"/>
        </w:rPr>
        <w:t>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50000</w:t>
      </w:r>
      <w:r w:rsidR="005B1E0C">
        <w:rPr>
          <w:rFonts w:eastAsia="Arial Unicode MS"/>
          <w:sz w:val="26"/>
          <w:szCs w:val="26"/>
          <w:lang w:bidi="ru-RU"/>
        </w:rPr>
        <w:t>–59990, 80000–</w:t>
      </w:r>
      <w:r w:rsidRPr="00462F8D">
        <w:rPr>
          <w:rFonts w:eastAsia="Arial Unicode MS"/>
          <w:sz w:val="26"/>
          <w:szCs w:val="26"/>
          <w:lang w:bidi="ru-RU"/>
        </w:rPr>
        <w:t>89990, 98000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98690, R0000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R9990, L0000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L9990, S0000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S9990, W0000</w:t>
      </w:r>
      <w:r w:rsidR="005B1E0C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W9990, формируются </w:t>
      </w:r>
      <w:r w:rsidR="00203EE2">
        <w:rPr>
          <w:rFonts w:eastAsia="Arial Unicode MS"/>
          <w:sz w:val="26"/>
          <w:szCs w:val="26"/>
          <w:lang w:bidi="ru-RU"/>
        </w:rPr>
        <w:t xml:space="preserve">администрацией </w:t>
      </w:r>
      <w:r w:rsidR="00203EE2" w:rsidRPr="00203EE2">
        <w:rPr>
          <w:rFonts w:eastAsia="Arial Unicode MS"/>
          <w:sz w:val="26"/>
          <w:szCs w:val="26"/>
          <w:lang w:bidi="ru-RU"/>
        </w:rPr>
        <w:t>мун</w:t>
      </w:r>
      <w:r w:rsidR="00203EE2" w:rsidRPr="00203EE2">
        <w:rPr>
          <w:rFonts w:eastAsia="Arial Unicode MS"/>
          <w:sz w:val="26"/>
          <w:szCs w:val="26"/>
          <w:lang w:bidi="ru-RU"/>
        </w:rPr>
        <w:t>и</w:t>
      </w:r>
      <w:r w:rsidR="00203EE2" w:rsidRPr="00203EE2">
        <w:rPr>
          <w:rFonts w:eastAsia="Arial Unicode MS"/>
          <w:sz w:val="26"/>
          <w:szCs w:val="26"/>
          <w:lang w:bidi="ru-RU"/>
        </w:rPr>
        <w:t>ципальн</w:t>
      </w:r>
      <w:r w:rsidR="00203EE2">
        <w:rPr>
          <w:rFonts w:eastAsia="Arial Unicode MS"/>
          <w:sz w:val="26"/>
          <w:szCs w:val="26"/>
          <w:lang w:bidi="ru-RU"/>
        </w:rPr>
        <w:t>ым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 </w:t>
      </w:r>
      <w:r w:rsidRPr="00462F8D">
        <w:rPr>
          <w:rFonts w:eastAsia="Arial Unicode MS"/>
          <w:sz w:val="26"/>
          <w:szCs w:val="26"/>
          <w:lang w:bidi="ru-RU"/>
        </w:rPr>
        <w:t xml:space="preserve"> по целевому назначению напра</w:t>
      </w:r>
      <w:r w:rsidRPr="00462F8D">
        <w:rPr>
          <w:rFonts w:eastAsia="Arial Unicode MS"/>
          <w:sz w:val="26"/>
          <w:szCs w:val="26"/>
          <w:lang w:bidi="ru-RU"/>
        </w:rPr>
        <w:t>в</w:t>
      </w:r>
      <w:r w:rsidRPr="00462F8D">
        <w:rPr>
          <w:rFonts w:eastAsia="Arial Unicode MS"/>
          <w:sz w:val="26"/>
          <w:szCs w:val="26"/>
          <w:lang w:bidi="ru-RU"/>
        </w:rPr>
        <w:t>ления расходов (расходному обязательству) муниципального образования и не включает указание на наименование межбюджетного трансферта, являющегося и</w:t>
      </w:r>
      <w:r w:rsidRPr="00462F8D">
        <w:rPr>
          <w:rFonts w:eastAsia="Arial Unicode MS"/>
          <w:sz w:val="26"/>
          <w:szCs w:val="26"/>
          <w:lang w:bidi="ru-RU"/>
        </w:rPr>
        <w:t>с</w:t>
      </w:r>
      <w:r w:rsidRPr="00462F8D">
        <w:rPr>
          <w:rFonts w:eastAsia="Arial Unicode MS"/>
          <w:sz w:val="26"/>
          <w:szCs w:val="26"/>
          <w:lang w:bidi="ru-RU"/>
        </w:rPr>
        <w:t>точником финансового обеспечения ра</w:t>
      </w:r>
      <w:r w:rsidRPr="00462F8D">
        <w:rPr>
          <w:rFonts w:eastAsia="Arial Unicode MS"/>
          <w:sz w:val="26"/>
          <w:szCs w:val="26"/>
          <w:lang w:bidi="ru-RU"/>
        </w:rPr>
        <w:t>с</w:t>
      </w:r>
      <w:r w:rsidRPr="00462F8D">
        <w:rPr>
          <w:rFonts w:eastAsia="Arial Unicode MS"/>
          <w:sz w:val="26"/>
          <w:szCs w:val="26"/>
          <w:lang w:bidi="ru-RU"/>
        </w:rPr>
        <w:t>ходов местного бюджета.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4.</w:t>
      </w:r>
      <w:r w:rsidR="002C6245">
        <w:rPr>
          <w:rFonts w:eastAsia="Arial Unicode MS"/>
          <w:sz w:val="26"/>
          <w:szCs w:val="26"/>
          <w:lang w:bidi="ru-RU"/>
        </w:rPr>
        <w:t> </w:t>
      </w:r>
      <w:r w:rsidR="00203EE2">
        <w:rPr>
          <w:rFonts w:eastAsia="Arial Unicode MS"/>
          <w:sz w:val="26"/>
          <w:szCs w:val="26"/>
          <w:lang w:bidi="ru-RU"/>
        </w:rPr>
        <w:t>А</w:t>
      </w:r>
      <w:r w:rsidR="00203EE2" w:rsidRPr="00203EE2">
        <w:rPr>
          <w:rFonts w:eastAsia="Arial Unicode MS"/>
          <w:sz w:val="26"/>
          <w:szCs w:val="26"/>
          <w:lang w:bidi="ru-RU"/>
        </w:rPr>
        <w:t>дминистраци</w:t>
      </w:r>
      <w:r w:rsidR="00203EE2">
        <w:rPr>
          <w:rFonts w:eastAsia="Arial Unicode MS"/>
          <w:sz w:val="26"/>
          <w:szCs w:val="26"/>
          <w:lang w:bidi="ru-RU"/>
        </w:rPr>
        <w:t>я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муниципальным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</w:t>
      </w:r>
      <w:r w:rsidR="00340B1B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>вправе установить необходимую детализацию пятого разряда кодов направлений расх</w:t>
      </w:r>
      <w:r w:rsidRPr="00462F8D">
        <w:rPr>
          <w:rFonts w:eastAsia="Arial Unicode MS"/>
          <w:sz w:val="26"/>
          <w:szCs w:val="26"/>
          <w:lang w:bidi="ru-RU"/>
        </w:rPr>
        <w:t>о</w:t>
      </w:r>
      <w:r w:rsidRPr="00462F8D">
        <w:rPr>
          <w:rFonts w:eastAsia="Arial Unicode MS"/>
          <w:sz w:val="26"/>
          <w:szCs w:val="26"/>
          <w:lang w:bidi="ru-RU"/>
        </w:rPr>
        <w:t>дов, содержащих значения 50000</w:t>
      </w:r>
      <w:r w:rsidR="002C6245">
        <w:rPr>
          <w:rFonts w:eastAsia="Arial Unicode MS"/>
          <w:sz w:val="26"/>
          <w:szCs w:val="26"/>
          <w:lang w:bidi="ru-RU"/>
        </w:rPr>
        <w:t>–59990, 80000–</w:t>
      </w:r>
      <w:r w:rsidRPr="00462F8D">
        <w:rPr>
          <w:rFonts w:eastAsia="Arial Unicode MS"/>
          <w:sz w:val="26"/>
          <w:szCs w:val="26"/>
          <w:lang w:bidi="ru-RU"/>
        </w:rPr>
        <w:t>89990, 98000</w:t>
      </w:r>
      <w:r w:rsidR="002C6245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98690, R0000</w:t>
      </w:r>
      <w:r w:rsidR="002C6245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R9990, S0000</w:t>
      </w:r>
      <w:r w:rsidR="002C6245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S9990, W0000</w:t>
      </w:r>
      <w:r w:rsidR="002C6245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W9990 (четвертого и пятого разрядов </w:t>
      </w:r>
      <w:r w:rsidR="002C6245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для кодов, содержащих направление расходов S1400), при отражении расходов местного бюджета, источником финансового обеспечения которых являются межбюджетные трансферты, имеющие целевое назначение, предоставляемые из</w:t>
      </w:r>
      <w:r w:rsidR="00EA4868" w:rsidRPr="00462F8D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>областного бюдж</w:t>
      </w:r>
      <w:r w:rsidRPr="00462F8D">
        <w:rPr>
          <w:rFonts w:eastAsia="Arial Unicode MS"/>
          <w:sz w:val="26"/>
          <w:szCs w:val="26"/>
          <w:lang w:bidi="ru-RU"/>
        </w:rPr>
        <w:t>е</w:t>
      </w:r>
      <w:r w:rsidRPr="00462F8D">
        <w:rPr>
          <w:rFonts w:eastAsia="Arial Unicode MS"/>
          <w:sz w:val="26"/>
          <w:szCs w:val="26"/>
          <w:lang w:bidi="ru-RU"/>
        </w:rPr>
        <w:t>та, по направлениям расходов в рамках целевого назначения предоставляемых межбюджетных тран</w:t>
      </w:r>
      <w:r w:rsidRPr="00462F8D">
        <w:rPr>
          <w:rFonts w:eastAsia="Arial Unicode MS"/>
          <w:sz w:val="26"/>
          <w:szCs w:val="26"/>
          <w:lang w:bidi="ru-RU"/>
        </w:rPr>
        <w:t>с</w:t>
      </w:r>
      <w:r w:rsidRPr="00462F8D">
        <w:rPr>
          <w:rFonts w:eastAsia="Arial Unicode MS"/>
          <w:sz w:val="26"/>
          <w:szCs w:val="26"/>
          <w:lang w:bidi="ru-RU"/>
        </w:rPr>
        <w:t>фертов.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В случае если </w:t>
      </w:r>
      <w:r w:rsidR="00203EE2">
        <w:rPr>
          <w:rFonts w:eastAsia="Arial Unicode MS"/>
          <w:sz w:val="26"/>
          <w:szCs w:val="26"/>
          <w:lang w:bidi="ru-RU"/>
        </w:rPr>
        <w:t>а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дминистрация муниципальным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203EE2" w:rsidRPr="00203EE2">
        <w:rPr>
          <w:rFonts w:eastAsia="Arial Unicode MS"/>
          <w:sz w:val="26"/>
          <w:szCs w:val="26"/>
          <w:lang w:bidi="ru-RU"/>
        </w:rPr>
        <w:t xml:space="preserve"> сельсовет</w:t>
      </w:r>
      <w:r w:rsidRPr="00462F8D">
        <w:rPr>
          <w:rFonts w:eastAsia="Arial Unicode MS"/>
          <w:sz w:val="26"/>
          <w:szCs w:val="26"/>
          <w:lang w:bidi="ru-RU"/>
        </w:rPr>
        <w:t xml:space="preserve"> устанавливает детализацию пятого разряда данных кодов направлений расходов (четвертого и пятого разрядов </w:t>
      </w:r>
      <w:r w:rsidR="002C6245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для кодов, содержащих направление ра</w:t>
      </w:r>
      <w:r w:rsidRPr="00462F8D">
        <w:rPr>
          <w:rFonts w:eastAsia="Arial Unicode MS"/>
          <w:sz w:val="26"/>
          <w:szCs w:val="26"/>
          <w:lang w:bidi="ru-RU"/>
        </w:rPr>
        <w:t>с</w:t>
      </w:r>
      <w:r w:rsidRPr="00462F8D">
        <w:rPr>
          <w:rFonts w:eastAsia="Arial Unicode MS"/>
          <w:sz w:val="26"/>
          <w:szCs w:val="26"/>
          <w:lang w:bidi="ru-RU"/>
        </w:rPr>
        <w:t>ходов S1400), в наименовании указанного направления расходов местного бюджета (наименовании целевой статьи, содержащей соответствующее направление расх</w:t>
      </w:r>
      <w:r w:rsidRPr="00462F8D">
        <w:rPr>
          <w:rFonts w:eastAsia="Arial Unicode MS"/>
          <w:sz w:val="26"/>
          <w:szCs w:val="26"/>
          <w:lang w:bidi="ru-RU"/>
        </w:rPr>
        <w:t>о</w:t>
      </w:r>
      <w:r w:rsidRPr="00462F8D">
        <w:rPr>
          <w:rFonts w:eastAsia="Arial Unicode MS"/>
          <w:sz w:val="26"/>
          <w:szCs w:val="26"/>
          <w:lang w:bidi="ru-RU"/>
        </w:rPr>
        <w:t>дов бюджета) после наименования кода направления расходов в скобках указыв</w:t>
      </w:r>
      <w:r w:rsidRPr="00462F8D">
        <w:rPr>
          <w:rFonts w:eastAsia="Arial Unicode MS"/>
          <w:sz w:val="26"/>
          <w:szCs w:val="26"/>
          <w:lang w:bidi="ru-RU"/>
        </w:rPr>
        <w:t>а</w:t>
      </w:r>
      <w:r w:rsidRPr="00462F8D">
        <w:rPr>
          <w:rFonts w:eastAsia="Arial Unicode MS"/>
          <w:sz w:val="26"/>
          <w:szCs w:val="26"/>
          <w:lang w:bidi="ru-RU"/>
        </w:rPr>
        <w:t>ется наименование целевого назначения направления расх</w:t>
      </w:r>
      <w:r w:rsidRPr="00462F8D">
        <w:rPr>
          <w:rFonts w:eastAsia="Arial Unicode MS"/>
          <w:sz w:val="26"/>
          <w:szCs w:val="26"/>
          <w:lang w:bidi="ru-RU"/>
        </w:rPr>
        <w:t>о</w:t>
      </w:r>
      <w:r w:rsidRPr="00462F8D">
        <w:rPr>
          <w:rFonts w:eastAsia="Arial Unicode MS"/>
          <w:sz w:val="26"/>
          <w:szCs w:val="26"/>
          <w:lang w:bidi="ru-RU"/>
        </w:rPr>
        <w:t>дов.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5.</w:t>
      </w:r>
      <w:r w:rsidR="002C6245">
        <w:rPr>
          <w:rFonts w:eastAsia="Arial Unicode MS"/>
          <w:sz w:val="26"/>
          <w:szCs w:val="26"/>
          <w:lang w:bidi="ru-RU"/>
        </w:rPr>
        <w:t> </w:t>
      </w:r>
      <w:r w:rsidRPr="00462F8D">
        <w:rPr>
          <w:rFonts w:eastAsia="Arial Unicode MS"/>
          <w:sz w:val="26"/>
          <w:szCs w:val="26"/>
          <w:lang w:bidi="ru-RU"/>
        </w:rPr>
        <w:t>При формировании кодов целевых статей расходов местного бюджета, и</w:t>
      </w:r>
      <w:r w:rsidRPr="00462F8D">
        <w:rPr>
          <w:rFonts w:eastAsia="Arial Unicode MS"/>
          <w:sz w:val="26"/>
          <w:szCs w:val="26"/>
          <w:lang w:bidi="ru-RU"/>
        </w:rPr>
        <w:t>с</w:t>
      </w:r>
      <w:r w:rsidRPr="00462F8D">
        <w:rPr>
          <w:rFonts w:eastAsia="Arial Unicode MS"/>
          <w:sz w:val="26"/>
          <w:szCs w:val="26"/>
          <w:lang w:bidi="ru-RU"/>
        </w:rPr>
        <w:t>точником которых являются межбюджетные трансферты из</w:t>
      </w:r>
      <w:r w:rsidR="00EA4868" w:rsidRPr="00462F8D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>областного бюджета, предоставляемые в рамках региональных проектов и приоритетных проектов Оре</w:t>
      </w:r>
      <w:r w:rsidRPr="00462F8D">
        <w:rPr>
          <w:rFonts w:eastAsia="Arial Unicode MS"/>
          <w:sz w:val="26"/>
          <w:szCs w:val="26"/>
          <w:lang w:bidi="ru-RU"/>
        </w:rPr>
        <w:t>н</w:t>
      </w:r>
      <w:r w:rsidRPr="00462F8D">
        <w:rPr>
          <w:rFonts w:eastAsia="Arial Unicode MS"/>
          <w:sz w:val="26"/>
          <w:szCs w:val="26"/>
          <w:lang w:bidi="ru-RU"/>
        </w:rPr>
        <w:t>бургской области, обеспечивается их однозначная увязка с кодами целевых статей расходов областно</w:t>
      </w:r>
      <w:r w:rsidR="006812C6">
        <w:rPr>
          <w:rFonts w:eastAsia="Arial Unicode MS"/>
          <w:sz w:val="26"/>
          <w:szCs w:val="26"/>
          <w:lang w:bidi="ru-RU"/>
        </w:rPr>
        <w:t>го бюджета на уровне четвертого–</w:t>
      </w:r>
      <w:r w:rsidRPr="00462F8D">
        <w:rPr>
          <w:rFonts w:eastAsia="Arial Unicode MS"/>
          <w:sz w:val="26"/>
          <w:szCs w:val="26"/>
          <w:lang w:bidi="ru-RU"/>
        </w:rPr>
        <w:t>пятого разрядов кода целевой статьи расходов.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Расходы </w:t>
      </w:r>
      <w:r w:rsidR="00F15AEE">
        <w:rPr>
          <w:rFonts w:eastAsia="Arial Unicode MS"/>
          <w:sz w:val="26"/>
          <w:szCs w:val="26"/>
          <w:lang w:bidi="ru-RU"/>
        </w:rPr>
        <w:t xml:space="preserve">бюджета 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F15AEE">
        <w:rPr>
          <w:rFonts w:eastAsia="Arial Unicode MS"/>
          <w:sz w:val="26"/>
          <w:szCs w:val="26"/>
          <w:lang w:bidi="ru-RU"/>
        </w:rPr>
        <w:t xml:space="preserve"> сельсовет Н</w:t>
      </w:r>
      <w:r w:rsidR="00F15AEE">
        <w:rPr>
          <w:rFonts w:eastAsia="Arial Unicode MS"/>
          <w:sz w:val="26"/>
          <w:szCs w:val="26"/>
          <w:lang w:bidi="ru-RU"/>
        </w:rPr>
        <w:t>о</w:t>
      </w:r>
      <w:r w:rsidR="00F15AEE">
        <w:rPr>
          <w:rFonts w:eastAsia="Arial Unicode MS"/>
          <w:sz w:val="26"/>
          <w:szCs w:val="26"/>
          <w:lang w:bidi="ru-RU"/>
        </w:rPr>
        <w:t>восергиевского района Оренбургской области</w:t>
      </w:r>
      <w:r w:rsidRPr="00462F8D">
        <w:rPr>
          <w:rFonts w:eastAsia="Arial Unicode MS"/>
          <w:sz w:val="26"/>
          <w:szCs w:val="26"/>
          <w:lang w:bidi="ru-RU"/>
        </w:rPr>
        <w:t>, в целях финансового обеспечения (софинансирования) которых местному бюджету в ра</w:t>
      </w:r>
      <w:r w:rsidRPr="00462F8D">
        <w:rPr>
          <w:rFonts w:eastAsia="Arial Unicode MS"/>
          <w:sz w:val="26"/>
          <w:szCs w:val="26"/>
          <w:lang w:bidi="ru-RU"/>
        </w:rPr>
        <w:t>м</w:t>
      </w:r>
      <w:r w:rsidRPr="00462F8D">
        <w:rPr>
          <w:rFonts w:eastAsia="Arial Unicode MS"/>
          <w:sz w:val="26"/>
          <w:szCs w:val="26"/>
          <w:lang w:bidi="ru-RU"/>
        </w:rPr>
        <w:t>ках регионального проекта из областного бюджета предоставляются межбюджетные трансферты по направл</w:t>
      </w:r>
      <w:r w:rsidRPr="00462F8D">
        <w:rPr>
          <w:rFonts w:eastAsia="Arial Unicode MS"/>
          <w:sz w:val="26"/>
          <w:szCs w:val="26"/>
          <w:lang w:bidi="ru-RU"/>
        </w:rPr>
        <w:t>е</w:t>
      </w:r>
      <w:r w:rsidRPr="00462F8D">
        <w:rPr>
          <w:rFonts w:eastAsia="Arial Unicode MS"/>
          <w:sz w:val="26"/>
          <w:szCs w:val="26"/>
          <w:lang w:bidi="ru-RU"/>
        </w:rPr>
        <w:t>ниям расходов, содержащим значения 50000</w:t>
      </w:r>
      <w:r w:rsidR="006812C6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59990, отражаются по кодам н</w:t>
      </w:r>
      <w:r w:rsidR="006812C6">
        <w:rPr>
          <w:rFonts w:eastAsia="Arial Unicode MS"/>
          <w:sz w:val="26"/>
          <w:szCs w:val="26"/>
          <w:lang w:bidi="ru-RU"/>
        </w:rPr>
        <w:t>апра</w:t>
      </w:r>
      <w:r w:rsidR="006812C6">
        <w:rPr>
          <w:rFonts w:eastAsia="Arial Unicode MS"/>
          <w:sz w:val="26"/>
          <w:szCs w:val="26"/>
          <w:lang w:bidi="ru-RU"/>
        </w:rPr>
        <w:t>в</w:t>
      </w:r>
      <w:r w:rsidR="006812C6">
        <w:rPr>
          <w:rFonts w:eastAsia="Arial Unicode MS"/>
          <w:sz w:val="26"/>
          <w:szCs w:val="26"/>
          <w:lang w:bidi="ru-RU"/>
        </w:rPr>
        <w:t>лений расходов, где первый–</w:t>
      </w:r>
      <w:r w:rsidRPr="00462F8D">
        <w:rPr>
          <w:rFonts w:eastAsia="Arial Unicode MS"/>
          <w:sz w:val="26"/>
          <w:szCs w:val="26"/>
          <w:lang w:bidi="ru-RU"/>
        </w:rPr>
        <w:t>четвертый разряды идентичны первому</w:t>
      </w:r>
      <w:r w:rsidR="006812C6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>четвертому разрядам направления расходов областного бюджета, в полном объеме, необход</w:t>
      </w:r>
      <w:r w:rsidRPr="00462F8D">
        <w:rPr>
          <w:rFonts w:eastAsia="Arial Unicode MS"/>
          <w:sz w:val="26"/>
          <w:szCs w:val="26"/>
          <w:lang w:bidi="ru-RU"/>
        </w:rPr>
        <w:t>и</w:t>
      </w:r>
      <w:r w:rsidRPr="00462F8D">
        <w:rPr>
          <w:rFonts w:eastAsia="Arial Unicode MS"/>
          <w:sz w:val="26"/>
          <w:szCs w:val="26"/>
          <w:lang w:bidi="ru-RU"/>
        </w:rPr>
        <w:t>мом для исполнения соответствующего расходного обязательства муниципального образ</w:t>
      </w:r>
      <w:r w:rsidRPr="00462F8D">
        <w:rPr>
          <w:rFonts w:eastAsia="Arial Unicode MS"/>
          <w:sz w:val="26"/>
          <w:szCs w:val="26"/>
          <w:lang w:bidi="ru-RU"/>
        </w:rPr>
        <w:t>о</w:t>
      </w:r>
      <w:r w:rsidRPr="00462F8D">
        <w:rPr>
          <w:rFonts w:eastAsia="Arial Unicode MS"/>
          <w:sz w:val="26"/>
          <w:szCs w:val="26"/>
          <w:lang w:bidi="ru-RU"/>
        </w:rPr>
        <w:t>вания.</w:t>
      </w:r>
    </w:p>
    <w:p w:rsidR="00265E09" w:rsidRPr="00462F8D" w:rsidRDefault="003D545B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>
        <w:rPr>
          <w:rFonts w:eastAsia="Arial Unicode MS"/>
          <w:sz w:val="26"/>
          <w:szCs w:val="26"/>
          <w:lang w:bidi="ru-RU"/>
        </w:rPr>
        <w:lastRenderedPageBreak/>
        <w:t>6</w:t>
      </w:r>
      <w:r w:rsidR="00265E09" w:rsidRPr="00462F8D">
        <w:rPr>
          <w:rFonts w:eastAsia="Arial Unicode MS"/>
          <w:sz w:val="26"/>
          <w:szCs w:val="26"/>
          <w:lang w:bidi="ru-RU"/>
        </w:rPr>
        <w:t>. Коды направлений расходов, содержащие значения 67483, 67484, 09505, 6748S, 09605 и S9605, используются исключительно для отражения расходов мес</w:t>
      </w:r>
      <w:r w:rsidR="00265E09" w:rsidRPr="00462F8D">
        <w:rPr>
          <w:rFonts w:eastAsia="Arial Unicode MS"/>
          <w:sz w:val="26"/>
          <w:szCs w:val="26"/>
          <w:lang w:bidi="ru-RU"/>
        </w:rPr>
        <w:t>т</w:t>
      </w:r>
      <w:r w:rsidR="00265E09" w:rsidRPr="00462F8D">
        <w:rPr>
          <w:rFonts w:eastAsia="Arial Unicode MS"/>
          <w:sz w:val="26"/>
          <w:szCs w:val="26"/>
          <w:lang w:bidi="ru-RU"/>
        </w:rPr>
        <w:t xml:space="preserve">ных бюджетов на проведение мероприятий, реализация которых осуществляется с привлечением средств государственной корпорации </w:t>
      </w:r>
      <w:r w:rsidR="00DE73CE">
        <w:rPr>
          <w:rFonts w:eastAsia="Arial Unicode MS"/>
          <w:sz w:val="26"/>
          <w:szCs w:val="26"/>
          <w:lang w:bidi="ru-RU"/>
        </w:rPr>
        <w:t>–</w:t>
      </w:r>
      <w:r w:rsidR="00265E09" w:rsidRPr="00462F8D">
        <w:rPr>
          <w:rFonts w:eastAsia="Arial Unicode MS"/>
          <w:sz w:val="26"/>
          <w:szCs w:val="26"/>
          <w:lang w:bidi="ru-RU"/>
        </w:rPr>
        <w:t xml:space="preserve"> Фонда содействия реформ</w:t>
      </w:r>
      <w:r w:rsidR="00265E09" w:rsidRPr="00462F8D">
        <w:rPr>
          <w:rFonts w:eastAsia="Arial Unicode MS"/>
          <w:sz w:val="26"/>
          <w:szCs w:val="26"/>
          <w:lang w:bidi="ru-RU"/>
        </w:rPr>
        <w:t>и</w:t>
      </w:r>
      <w:r w:rsidR="00265E09" w:rsidRPr="00462F8D">
        <w:rPr>
          <w:rFonts w:eastAsia="Arial Unicode MS"/>
          <w:sz w:val="26"/>
          <w:szCs w:val="26"/>
          <w:lang w:bidi="ru-RU"/>
        </w:rPr>
        <w:t>рованию жилищно-коммунального хозяйства: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1) для отражения расходов, осуществляемых за счет средств, источником финансового обеспечения которых являются сред</w:t>
      </w:r>
      <w:r w:rsidR="00DE73CE">
        <w:rPr>
          <w:rFonts w:eastAsia="Arial Unicode MS"/>
          <w:sz w:val="26"/>
          <w:szCs w:val="26"/>
          <w:lang w:bidi="ru-RU"/>
        </w:rPr>
        <w:t>ства государственной корпор</w:t>
      </w:r>
      <w:r w:rsidR="00DE73CE">
        <w:rPr>
          <w:rFonts w:eastAsia="Arial Unicode MS"/>
          <w:sz w:val="26"/>
          <w:szCs w:val="26"/>
          <w:lang w:bidi="ru-RU"/>
        </w:rPr>
        <w:t>а</w:t>
      </w:r>
      <w:r w:rsidR="00DE73CE">
        <w:rPr>
          <w:rFonts w:eastAsia="Arial Unicode MS"/>
          <w:sz w:val="26"/>
          <w:szCs w:val="26"/>
          <w:lang w:bidi="ru-RU"/>
        </w:rPr>
        <w:t>ции –</w:t>
      </w:r>
      <w:r w:rsidRPr="00462F8D">
        <w:rPr>
          <w:rFonts w:eastAsia="Arial Unicode MS"/>
          <w:sz w:val="26"/>
          <w:szCs w:val="26"/>
          <w:lang w:bidi="ru-RU"/>
        </w:rPr>
        <w:t xml:space="preserve"> Фонда содействия реформированию жилищно-коммунального хозяйства: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67483 </w:t>
      </w:r>
      <w:r w:rsidR="00DE73CE"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</w:r>
      <w:r w:rsidR="00DE73CE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Фонда содействия реформированию жилищно-коммунального хозяйства</w:t>
      </w:r>
      <w:r w:rsidR="00DE73CE"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09505 </w:t>
      </w:r>
      <w:r w:rsidR="00DE73CE"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 xml:space="preserve">Обеспечение мероприятий по модернизации систем коммунальной инфраструктуры за счет средств, поступивших от государственной корпорации </w:t>
      </w:r>
      <w:r w:rsidR="00DE73CE">
        <w:rPr>
          <w:rFonts w:eastAsia="Arial Unicode MS"/>
          <w:sz w:val="26"/>
          <w:szCs w:val="26"/>
          <w:lang w:bidi="ru-RU"/>
        </w:rPr>
        <w:t>–</w:t>
      </w:r>
      <w:r w:rsidRPr="00462F8D">
        <w:rPr>
          <w:rFonts w:eastAsia="Arial Unicode MS"/>
          <w:sz w:val="26"/>
          <w:szCs w:val="26"/>
          <w:lang w:bidi="ru-RU"/>
        </w:rPr>
        <w:t xml:space="preserve"> Фонда содействия реформированию жилищно-коммунального хозяйства</w:t>
      </w:r>
      <w:r w:rsidR="00DE73CE"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2) для отражения расходов, осуществляемых за счет средств, источником финансового обеспечения которых являются субсидии из</w:t>
      </w:r>
      <w:r w:rsidR="00EA4868" w:rsidRPr="00462F8D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>областного бюджета: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67484 </w:t>
      </w:r>
      <w:r w:rsidR="00DE73CE"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</w:r>
      <w:r w:rsidR="00DE73CE"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09605 </w:t>
      </w:r>
      <w:r w:rsidR="00DE73CE"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Обеспечение мероприятий по модернизации систем коммунальной инфраструктуры за счет средств областного бюджета</w:t>
      </w:r>
      <w:r w:rsidR="00DE73CE"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>3) для отражения расходов местного бюджета, в целях софинансирования к</w:t>
      </w:r>
      <w:r w:rsidRPr="00462F8D">
        <w:rPr>
          <w:rFonts w:eastAsia="Arial Unicode MS"/>
          <w:sz w:val="26"/>
          <w:szCs w:val="26"/>
          <w:lang w:bidi="ru-RU"/>
        </w:rPr>
        <w:t>о</w:t>
      </w:r>
      <w:r w:rsidRPr="00462F8D">
        <w:rPr>
          <w:rFonts w:eastAsia="Arial Unicode MS"/>
          <w:sz w:val="26"/>
          <w:szCs w:val="26"/>
          <w:lang w:bidi="ru-RU"/>
        </w:rPr>
        <w:t>торых предоставляются субсидии, указанные в</w:t>
      </w:r>
      <w:r w:rsidR="00EA4868" w:rsidRPr="00462F8D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>подпунктах 1</w:t>
      </w:r>
      <w:r w:rsidR="00EA4868" w:rsidRPr="00462F8D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>и</w:t>
      </w:r>
      <w:r w:rsidR="00EA4868" w:rsidRPr="00462F8D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>2</w:t>
      </w:r>
      <w:r w:rsidR="00EA4868" w:rsidRPr="00462F8D">
        <w:rPr>
          <w:rFonts w:eastAsia="Arial Unicode MS"/>
          <w:sz w:val="26"/>
          <w:szCs w:val="26"/>
          <w:lang w:bidi="ru-RU"/>
        </w:rPr>
        <w:t xml:space="preserve"> </w:t>
      </w:r>
      <w:r w:rsidRPr="00462F8D">
        <w:rPr>
          <w:rFonts w:eastAsia="Arial Unicode MS"/>
          <w:sz w:val="26"/>
          <w:szCs w:val="26"/>
          <w:lang w:bidi="ru-RU"/>
        </w:rPr>
        <w:t>настоящего пун</w:t>
      </w:r>
      <w:r w:rsidRPr="00462F8D">
        <w:rPr>
          <w:rFonts w:eastAsia="Arial Unicode MS"/>
          <w:sz w:val="26"/>
          <w:szCs w:val="26"/>
          <w:lang w:bidi="ru-RU"/>
        </w:rPr>
        <w:t>к</w:t>
      </w:r>
      <w:r w:rsidRPr="00462F8D">
        <w:rPr>
          <w:rFonts w:eastAsia="Arial Unicode MS"/>
          <w:sz w:val="26"/>
          <w:szCs w:val="26"/>
          <w:lang w:bidi="ru-RU"/>
        </w:rPr>
        <w:t>та: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67485 </w:t>
      </w:r>
      <w:r w:rsidR="00DE73CE"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="00DE73CE"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;</w:t>
      </w:r>
    </w:p>
    <w:p w:rsidR="00265E09" w:rsidRPr="00462F8D" w:rsidRDefault="00265E09" w:rsidP="00462F8D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462F8D">
        <w:rPr>
          <w:rFonts w:eastAsia="Arial Unicode MS"/>
          <w:sz w:val="26"/>
          <w:szCs w:val="26"/>
          <w:lang w:bidi="ru-RU"/>
        </w:rPr>
        <w:t xml:space="preserve">S9605 </w:t>
      </w:r>
      <w:r w:rsidR="00DE73CE">
        <w:rPr>
          <w:rFonts w:eastAsia="Arial Unicode MS"/>
          <w:sz w:val="26"/>
          <w:szCs w:val="26"/>
          <w:lang w:bidi="ru-RU"/>
        </w:rPr>
        <w:t>«</w:t>
      </w:r>
      <w:r w:rsidRPr="00462F8D">
        <w:rPr>
          <w:rFonts w:eastAsia="Arial Unicode MS"/>
          <w:sz w:val="26"/>
          <w:szCs w:val="26"/>
          <w:lang w:bidi="ru-RU"/>
        </w:rPr>
        <w:t>Обеспечение мероприятий по модернизации систем коммунальной инфраструктуры</w:t>
      </w:r>
      <w:r w:rsidR="00DE73CE">
        <w:rPr>
          <w:rFonts w:eastAsia="Arial Unicode MS"/>
          <w:sz w:val="26"/>
          <w:szCs w:val="26"/>
          <w:lang w:bidi="ru-RU"/>
        </w:rPr>
        <w:t>»</w:t>
      </w:r>
      <w:r w:rsidRPr="00462F8D">
        <w:rPr>
          <w:rFonts w:eastAsia="Arial Unicode MS"/>
          <w:sz w:val="26"/>
          <w:szCs w:val="26"/>
          <w:lang w:bidi="ru-RU"/>
        </w:rPr>
        <w:t>.</w:t>
      </w: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3D545B" w:rsidRDefault="003D545B" w:rsidP="00736A49">
      <w:pPr>
        <w:suppressAutoHyphens/>
        <w:ind w:left="4962"/>
        <w:rPr>
          <w:rFonts w:eastAsia="Arial Unicode MS"/>
          <w:sz w:val="26"/>
          <w:szCs w:val="26"/>
          <w:lang w:bidi="ru-RU"/>
        </w:rPr>
      </w:pPr>
    </w:p>
    <w:p w:rsidR="00736A49" w:rsidRPr="00736A49" w:rsidRDefault="00736A49" w:rsidP="00736A49">
      <w:pPr>
        <w:suppressAutoHyphens/>
        <w:ind w:left="4962"/>
        <w:rPr>
          <w:rFonts w:eastAsia="Calibri"/>
          <w:sz w:val="28"/>
          <w:szCs w:val="28"/>
          <w:lang w:eastAsia="en-US"/>
        </w:rPr>
      </w:pPr>
      <w:r w:rsidRPr="00736A49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  <w:r w:rsidRPr="00736A49">
        <w:rPr>
          <w:rFonts w:eastAsia="Calibri"/>
          <w:bCs/>
          <w:sz w:val="28"/>
          <w:szCs w:val="28"/>
          <w:lang w:eastAsia="en-US"/>
        </w:rPr>
        <w:br/>
        <w:t xml:space="preserve">к </w:t>
      </w:r>
      <w:r w:rsidRPr="00736A49">
        <w:rPr>
          <w:rFonts w:eastAsia="Calibri"/>
          <w:sz w:val="28"/>
          <w:szCs w:val="28"/>
          <w:lang w:eastAsia="en-US"/>
        </w:rPr>
        <w:t>Указаниям</w:t>
      </w:r>
      <w:r w:rsidRPr="00736A49">
        <w:rPr>
          <w:rFonts w:eastAsia="Calibri"/>
          <w:bCs/>
          <w:sz w:val="28"/>
          <w:szCs w:val="28"/>
          <w:lang w:eastAsia="en-US"/>
        </w:rPr>
        <w:t xml:space="preserve"> о порядке применения целевых статей расходов </w:t>
      </w:r>
      <w:r w:rsidR="00F15AEE">
        <w:rPr>
          <w:rFonts w:eastAsia="Calibri"/>
          <w:bCs/>
          <w:sz w:val="28"/>
          <w:szCs w:val="28"/>
          <w:lang w:eastAsia="en-US"/>
        </w:rPr>
        <w:t xml:space="preserve">бюджета 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Мустаевский</w:t>
      </w:r>
      <w:r w:rsidR="00F15AEE">
        <w:rPr>
          <w:rFonts w:eastAsia="Calibri"/>
          <w:bCs/>
          <w:sz w:val="28"/>
          <w:szCs w:val="28"/>
          <w:lang w:eastAsia="en-US"/>
        </w:rPr>
        <w:t xml:space="preserve"> сельсовет Новосергиевского района Оренбургской области</w:t>
      </w:r>
    </w:p>
    <w:p w:rsidR="00736A49" w:rsidRPr="00736A49" w:rsidRDefault="00736A49" w:rsidP="00736A49">
      <w:pPr>
        <w:ind w:firstLine="720"/>
        <w:rPr>
          <w:rFonts w:eastAsia="Calibri"/>
          <w:sz w:val="28"/>
          <w:szCs w:val="28"/>
          <w:lang w:eastAsia="en-US"/>
        </w:rPr>
      </w:pPr>
    </w:p>
    <w:p w:rsidR="00736A49" w:rsidRPr="00736A49" w:rsidRDefault="00736A49" w:rsidP="00736A49">
      <w:pPr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736A49" w:rsidRPr="00736A49" w:rsidRDefault="00736A49" w:rsidP="00A4050A">
      <w:pPr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</w:t>
      </w:r>
      <w:r w:rsidRPr="00736A49">
        <w:rPr>
          <w:rFonts w:eastAsia="Calibri"/>
          <w:bCs/>
          <w:sz w:val="28"/>
          <w:szCs w:val="28"/>
          <w:lang w:eastAsia="en-US"/>
        </w:rPr>
        <w:t xml:space="preserve">оды целевых статей расходов бюджета </w:t>
      </w:r>
      <w:r w:rsidR="00A4050A" w:rsidRPr="00A4050A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</w:t>
      </w:r>
      <w:r w:rsidR="004E1472">
        <w:rPr>
          <w:rFonts w:eastAsia="Arial Unicode MS"/>
          <w:sz w:val="26"/>
          <w:szCs w:val="26"/>
          <w:lang w:bidi="ru-RU"/>
        </w:rPr>
        <w:t>Му</w:t>
      </w:r>
      <w:r w:rsidR="004E1472">
        <w:rPr>
          <w:rFonts w:eastAsia="Arial Unicode MS"/>
          <w:sz w:val="26"/>
          <w:szCs w:val="26"/>
          <w:lang w:bidi="ru-RU"/>
        </w:rPr>
        <w:t>с</w:t>
      </w:r>
      <w:r w:rsidR="004E1472">
        <w:rPr>
          <w:rFonts w:eastAsia="Arial Unicode MS"/>
          <w:sz w:val="26"/>
          <w:szCs w:val="26"/>
          <w:lang w:bidi="ru-RU"/>
        </w:rPr>
        <w:t>таевский</w:t>
      </w:r>
      <w:r w:rsidR="00A4050A" w:rsidRPr="00A4050A"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 w:rsidR="006C72A6">
        <w:rPr>
          <w:rFonts w:eastAsia="Calibri"/>
          <w:bCs/>
          <w:sz w:val="28"/>
          <w:szCs w:val="28"/>
          <w:lang w:eastAsia="en-US"/>
        </w:rPr>
        <w:t>Новосергиевского района</w:t>
      </w:r>
      <w:r w:rsidR="00A4050A">
        <w:rPr>
          <w:rFonts w:eastAsia="Calibri"/>
          <w:bCs/>
          <w:sz w:val="28"/>
          <w:szCs w:val="28"/>
          <w:lang w:eastAsia="en-US"/>
        </w:rPr>
        <w:t xml:space="preserve"> </w:t>
      </w:r>
      <w:r w:rsidRPr="00736A49">
        <w:rPr>
          <w:rFonts w:eastAsia="Calibri"/>
          <w:bCs/>
          <w:sz w:val="28"/>
          <w:szCs w:val="28"/>
          <w:lang w:eastAsia="en-US"/>
        </w:rPr>
        <w:t>Оренбургской области и их н</w:t>
      </w:r>
      <w:r w:rsidRPr="00736A49">
        <w:rPr>
          <w:rFonts w:eastAsia="Calibri"/>
          <w:bCs/>
          <w:sz w:val="28"/>
          <w:szCs w:val="28"/>
          <w:lang w:eastAsia="en-US"/>
        </w:rPr>
        <w:t>а</w:t>
      </w:r>
      <w:r w:rsidRPr="00736A49">
        <w:rPr>
          <w:rFonts w:eastAsia="Calibri"/>
          <w:bCs/>
          <w:sz w:val="28"/>
          <w:szCs w:val="28"/>
          <w:lang w:eastAsia="en-US"/>
        </w:rPr>
        <w:t>именования</w:t>
      </w:r>
    </w:p>
    <w:p w:rsidR="00736A49" w:rsidRPr="00736A49" w:rsidRDefault="00736A49" w:rsidP="00736A49">
      <w:pPr>
        <w:rPr>
          <w:sz w:val="28"/>
          <w:szCs w:val="28"/>
        </w:rPr>
      </w:pPr>
    </w:p>
    <w:p w:rsidR="00736A49" w:rsidRPr="00736A49" w:rsidRDefault="00736A49">
      <w:pPr>
        <w:rPr>
          <w:sz w:val="2"/>
          <w:szCs w:val="2"/>
        </w:rPr>
      </w:pPr>
    </w:p>
    <w:p w:rsidR="00736A49" w:rsidRDefault="00736A49" w:rsidP="00DE73CE">
      <w:pPr>
        <w:overflowPunct/>
        <w:autoSpaceDE/>
        <w:autoSpaceDN/>
        <w:adjustRightInd/>
        <w:jc w:val="both"/>
        <w:textAlignment w:val="auto"/>
        <w:rPr>
          <w:rFonts w:eastAsia="Arial Unicode MS"/>
          <w:sz w:val="26"/>
          <w:szCs w:val="26"/>
          <w:lang w:bidi="ru-RU"/>
        </w:rPr>
      </w:pPr>
    </w:p>
    <w:tbl>
      <w:tblPr>
        <w:tblW w:w="18138" w:type="dxa"/>
        <w:tblInd w:w="108" w:type="dxa"/>
        <w:tblLook w:val="04A0"/>
      </w:tblPr>
      <w:tblGrid>
        <w:gridCol w:w="9753"/>
        <w:gridCol w:w="8385"/>
      </w:tblGrid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4"/>
              <w:gridCol w:w="7513"/>
            </w:tblGrid>
            <w:tr w:rsidR="0009165B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  <w:noWrap/>
                  <w:hideMark/>
                </w:tcPr>
                <w:p w:rsidR="0009165B" w:rsidRPr="0058563B" w:rsidRDefault="0009165B" w:rsidP="0058563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Код ЦСР</w:t>
                  </w:r>
                </w:p>
              </w:tc>
              <w:tc>
                <w:tcPr>
                  <w:tcW w:w="7513" w:type="dxa"/>
                  <w:shd w:val="clear" w:color="auto" w:fill="auto"/>
                  <w:noWrap/>
                  <w:hideMark/>
                </w:tcPr>
                <w:p w:rsidR="0009165B" w:rsidRPr="0058563B" w:rsidRDefault="0009165B" w:rsidP="0058563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Наименование ЦСР</w:t>
                  </w:r>
                </w:p>
              </w:tc>
            </w:tr>
            <w:tr w:rsidR="0009165B" w:rsidRPr="0058563B" w:rsidTr="0058563B">
              <w:trPr>
                <w:trHeight w:val="587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09165B" w:rsidRPr="0058563B" w:rsidRDefault="003D545B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="00CE63FD"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09165B"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0</w:t>
                  </w:r>
                  <w:r w:rsidR="00CE63FD"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09165B"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  <w:r w:rsidR="00CE63FD"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09165B"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09165B" w:rsidRPr="0058563B" w:rsidRDefault="0009165B" w:rsidP="003D545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</w:t>
                  </w:r>
                  <w:r w:rsidR="003D545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Устойчивое развитие те</w:t>
                  </w:r>
                  <w:r w:rsidR="003D545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р</w:t>
                  </w:r>
                  <w:r w:rsidR="003D545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ритории муниципального образования </w:t>
                  </w:r>
                  <w:r w:rsidR="004E1472" w:rsidRPr="004E1472">
                    <w:rPr>
                      <w:rFonts w:eastAsia="Arial Unicode MS"/>
                      <w:b/>
                      <w:sz w:val="26"/>
                      <w:szCs w:val="26"/>
                      <w:lang w:bidi="ru-RU"/>
                    </w:rPr>
                    <w:t>Мустаевский</w:t>
                  </w:r>
                  <w:r w:rsidR="003D545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сельсовет </w:t>
                  </w:r>
                  <w:r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Новосергиевского района Оренбургской о</w:t>
                  </w:r>
                  <w:r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б</w:t>
                  </w:r>
                  <w:r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ласти»</w:t>
                  </w:r>
                </w:p>
              </w:tc>
            </w:tr>
            <w:tr w:rsidR="00F444C2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</w:tcPr>
                <w:p w:rsidR="00F444C2" w:rsidRPr="0058563B" w:rsidRDefault="007B6858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  <w:r w:rsidR="00F444C2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4 00 00000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F444C2" w:rsidRPr="0058563B" w:rsidRDefault="00F444C2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</w:tr>
            <w:tr w:rsidR="00BC4F16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BC4F16" w:rsidRPr="0058563B" w:rsidRDefault="007B6858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  <w:r w:rsidR="00F444C2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4 </w:t>
                  </w:r>
                  <w:r w:rsidR="00BC4F16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</w:t>
                  </w:r>
                  <w:r w:rsidR="00F444C2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1 </w:t>
                  </w:r>
                  <w:r w:rsidR="00BC4F16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BC4F16" w:rsidRPr="0058563B" w:rsidRDefault="00F444C2" w:rsidP="007B685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  <w:r w:rsidR="00BC4F16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7B6858">
                    <w:rPr>
                      <w:rFonts w:eastAsia="Calibri"/>
                      <w:color w:val="000000"/>
                      <w:sz w:val="28"/>
                      <w:szCs w:val="28"/>
                    </w:rPr>
                    <w:t>«</w:t>
                  </w:r>
                  <w:r w:rsidR="007B6858" w:rsidRPr="007B6858">
                    <w:rPr>
                      <w:rFonts w:eastAsia="Calibri"/>
                      <w:color w:val="000000"/>
                      <w:sz w:val="28"/>
                      <w:szCs w:val="28"/>
                    </w:rPr>
                    <w:t>Анализ эффективн</w:t>
                  </w:r>
                  <w:r w:rsidR="007B6858" w:rsidRPr="007B6858">
                    <w:rPr>
                      <w:rFonts w:eastAsia="Calibri"/>
                      <w:color w:val="000000"/>
                      <w:sz w:val="28"/>
                      <w:szCs w:val="28"/>
                    </w:rPr>
                    <w:t>о</w:t>
                  </w:r>
                  <w:r w:rsidR="007B6858" w:rsidRPr="007B6858">
                    <w:rPr>
                      <w:rFonts w:eastAsia="Calibri"/>
                      <w:color w:val="000000"/>
                      <w:sz w:val="28"/>
                      <w:szCs w:val="28"/>
                    </w:rPr>
                    <w:t>сти бюджетных расходов на осуществление полномочий органов местного самоуправл</w:t>
                  </w:r>
                  <w:r w:rsidR="007B6858" w:rsidRPr="007B6858">
                    <w:rPr>
                      <w:rFonts w:eastAsia="Calibri"/>
                      <w:color w:val="000000"/>
                      <w:sz w:val="28"/>
                      <w:szCs w:val="28"/>
                    </w:rPr>
                    <w:t>е</w:t>
                  </w:r>
                  <w:r w:rsidR="007B6858">
                    <w:rPr>
                      <w:rFonts w:eastAsia="Calibri"/>
                      <w:color w:val="000000"/>
                      <w:sz w:val="28"/>
                      <w:szCs w:val="28"/>
                    </w:rPr>
                    <w:t>ния</w:t>
                  </w:r>
                  <w:r w:rsidR="00BC4F16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BC4F16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BC4F16" w:rsidRPr="0058563B" w:rsidRDefault="007B6858" w:rsidP="007B685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</w:t>
                  </w:r>
                  <w:r w:rsidR="00F444C2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4 </w:t>
                  </w:r>
                  <w:r w:rsidR="00BC4F16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01</w:t>
                  </w:r>
                  <w:r w:rsidR="00F444C2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10010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BC4F16" w:rsidRPr="0058563B" w:rsidRDefault="007B6858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7B6858">
                    <w:rPr>
                      <w:rFonts w:eastAsia="Calibri"/>
                      <w:color w:val="000000"/>
                      <w:sz w:val="28"/>
                      <w:szCs w:val="28"/>
                    </w:rPr>
                    <w:t>Высшее должностное лицо органов местного самоуправл</w:t>
                  </w:r>
                  <w:r w:rsidRPr="007B6858">
                    <w:rPr>
                      <w:rFonts w:eastAsia="Calibri"/>
                      <w:color w:val="000000"/>
                      <w:sz w:val="28"/>
                      <w:szCs w:val="28"/>
                    </w:rPr>
                    <w:t>е</w:t>
                  </w:r>
                  <w:r w:rsidRPr="007B6858">
                    <w:rPr>
                      <w:rFonts w:eastAsia="Calibri"/>
                      <w:color w:val="000000"/>
                      <w:sz w:val="28"/>
                      <w:szCs w:val="28"/>
                    </w:rPr>
                    <w:t>ния</w:t>
                  </w:r>
                </w:p>
              </w:tc>
            </w:tr>
            <w:tr w:rsidR="00EF43E3" w:rsidRPr="0058563B" w:rsidTr="004B3CFC">
              <w:trPr>
                <w:trHeight w:val="512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EF43E3" w:rsidRDefault="00EF43E3" w:rsidP="00EF43E3">
                  <w:r w:rsidRPr="006516E8">
                    <w:rPr>
                      <w:rFonts w:eastAsia="Calibri"/>
                      <w:color w:val="000000"/>
                      <w:sz w:val="28"/>
                      <w:szCs w:val="28"/>
                    </w:rPr>
                    <w:t>20 4 01 100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</w:t>
                  </w:r>
                  <w:r w:rsidRPr="006516E8">
                    <w:rPr>
                      <w:rFonts w:eastAsia="Calibri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EF43E3" w:rsidRPr="0058563B" w:rsidRDefault="00EF43E3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EF43E3">
                    <w:rPr>
                      <w:rFonts w:eastAsia="Calibri"/>
                      <w:color w:val="000000"/>
                      <w:sz w:val="28"/>
                      <w:szCs w:val="28"/>
                    </w:rPr>
                    <w:t>Центральный аппарат</w:t>
                  </w:r>
                </w:p>
              </w:tc>
            </w:tr>
            <w:tr w:rsidR="00EF43E3" w:rsidRPr="0058563B" w:rsidTr="004B3CFC">
              <w:trPr>
                <w:trHeight w:val="478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EF43E3" w:rsidRDefault="00EF43E3" w:rsidP="00EF43E3">
                  <w:r w:rsidRPr="006516E8">
                    <w:rPr>
                      <w:rFonts w:eastAsia="Calibri"/>
                      <w:color w:val="000000"/>
                      <w:sz w:val="28"/>
                      <w:szCs w:val="28"/>
                    </w:rPr>
                    <w:t>20 4 01 100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EF43E3" w:rsidRPr="0058563B" w:rsidRDefault="00EF43E3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EF43E3">
                    <w:rPr>
                      <w:rFonts w:eastAsia="Calibri"/>
                      <w:color w:val="000000"/>
                      <w:sz w:val="28"/>
                      <w:szCs w:val="28"/>
                    </w:rPr>
                    <w:t>Центральный аппарат (работники ОМСУ)</w:t>
                  </w:r>
                </w:p>
              </w:tc>
            </w:tr>
            <w:tr w:rsidR="004B3CFC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4B3CFC" w:rsidRPr="006516E8" w:rsidRDefault="004B3CFC" w:rsidP="004B3CFC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20 4 01 999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3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4B3CFC" w:rsidRPr="00EF43E3" w:rsidRDefault="004B3CFC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Доплаты к пенсиям муниципальных  служащих муниц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и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пального образования</w:t>
                  </w:r>
                </w:p>
              </w:tc>
            </w:tr>
            <w:tr w:rsidR="00644A37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644A37" w:rsidRPr="006516E8" w:rsidRDefault="00644A37" w:rsidP="00644A37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644A37">
                    <w:rPr>
                      <w:rFonts w:eastAsia="Calibri"/>
                      <w:color w:val="000000"/>
                      <w:sz w:val="28"/>
                      <w:szCs w:val="28"/>
                    </w:rPr>
                    <w:t>20 4 01 999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4</w:t>
                  </w:r>
                  <w:r w:rsidRPr="00644A37">
                    <w:rPr>
                      <w:rFonts w:eastAsia="Calibri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644A37" w:rsidRPr="00EF43E3" w:rsidRDefault="00644A37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644A37">
                    <w:rPr>
                      <w:rFonts w:eastAsia="Calibri"/>
                      <w:color w:val="000000"/>
                      <w:sz w:val="28"/>
                      <w:szCs w:val="28"/>
                    </w:rPr>
                    <w:t>Осуществление полномочий по обеспечению внутреннего финансового контроля и контроля в сфере закупок</w:t>
                  </w:r>
                </w:p>
              </w:tc>
            </w:tr>
            <w:tr w:rsidR="00EF43E3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EF43E3" w:rsidRDefault="00EF43E3" w:rsidP="00644A37">
                  <w:r w:rsidRPr="006516E8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20 4 01 </w:t>
                  </w:r>
                  <w:r w:rsidR="00644A37">
                    <w:rPr>
                      <w:rFonts w:eastAsia="Calibri"/>
                      <w:color w:val="000000"/>
                      <w:sz w:val="28"/>
                      <w:szCs w:val="28"/>
                    </w:rPr>
                    <w:t>99960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EF43E3" w:rsidRPr="0058563B" w:rsidRDefault="00644A37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644A37">
                    <w:rPr>
                      <w:rFonts w:eastAsia="Calibri"/>
                      <w:color w:val="000000"/>
                      <w:sz w:val="28"/>
                      <w:szCs w:val="28"/>
                    </w:rPr>
                    <w:t>Осуществление полномочий по обеспечению внешнего м</w:t>
                  </w:r>
                  <w:r w:rsidRPr="00644A37">
                    <w:rPr>
                      <w:rFonts w:eastAsia="Calibri"/>
                      <w:color w:val="000000"/>
                      <w:sz w:val="28"/>
                      <w:szCs w:val="28"/>
                    </w:rPr>
                    <w:t>у</w:t>
                  </w:r>
                  <w:r w:rsidRPr="00644A37">
                    <w:rPr>
                      <w:rFonts w:eastAsia="Calibri"/>
                      <w:color w:val="000000"/>
                      <w:sz w:val="28"/>
                      <w:szCs w:val="28"/>
                    </w:rPr>
                    <w:t>ниципального финансового контроля</w:t>
                  </w:r>
                </w:p>
              </w:tc>
            </w:tr>
            <w:tr w:rsidR="00EF43E3" w:rsidRPr="0058563B" w:rsidTr="004B3CFC">
              <w:trPr>
                <w:trHeight w:val="602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F43E3" w:rsidRDefault="00EF43E3" w:rsidP="00644A37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6516E8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20 4 01 </w:t>
                  </w:r>
                  <w:r w:rsidR="00644A37">
                    <w:rPr>
                      <w:rFonts w:eastAsia="Calibri"/>
                      <w:color w:val="000000"/>
                      <w:sz w:val="28"/>
                      <w:szCs w:val="28"/>
                    </w:rPr>
                    <w:t>99980</w:t>
                  </w:r>
                </w:p>
                <w:p w:rsidR="00644A37" w:rsidRDefault="00644A37" w:rsidP="00644A37"/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F43E3" w:rsidRPr="0058563B" w:rsidRDefault="00644A37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644A37">
                    <w:rPr>
                      <w:rFonts w:eastAsia="Calibri"/>
                      <w:color w:val="000000"/>
                      <w:sz w:val="28"/>
                      <w:szCs w:val="28"/>
                    </w:rPr>
                    <w:t>Осуществление полномочий по составлению проекта бю</w:t>
                  </w:r>
                  <w:r w:rsidRPr="00644A37">
                    <w:rPr>
                      <w:rFonts w:eastAsia="Calibri"/>
                      <w:color w:val="000000"/>
                      <w:sz w:val="28"/>
                      <w:szCs w:val="28"/>
                    </w:rPr>
                    <w:t>д</w:t>
                  </w:r>
                  <w:r w:rsidRPr="00644A37">
                    <w:rPr>
                      <w:rFonts w:eastAsia="Calibri"/>
                      <w:color w:val="000000"/>
                      <w:sz w:val="28"/>
                      <w:szCs w:val="28"/>
                    </w:rPr>
                    <w:t>жета поселения, исполнению бюджета поселения, контролю за его исполнением, составлению отчета об исполнении бюджета поселения</w:t>
                  </w:r>
                </w:p>
              </w:tc>
            </w:tr>
            <w:tr w:rsidR="004B3CFC" w:rsidRPr="0058563B" w:rsidTr="004B3CFC">
              <w:trPr>
                <w:trHeight w:val="60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CFC" w:rsidRPr="0058563B" w:rsidRDefault="004B3CFC" w:rsidP="004B3CF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4 0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00000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CFC" w:rsidRPr="0058563B" w:rsidRDefault="004B3CFC" w:rsidP="004B3CF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Комплекс процессных мероприятий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«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Оценка недвижим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о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сти, признание прав и регулирование отношений по гос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у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дарственной  и муниципальной со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ственности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EF43E3" w:rsidRPr="0058563B" w:rsidTr="004B3CFC">
              <w:trPr>
                <w:trHeight w:val="602"/>
              </w:trPr>
              <w:tc>
                <w:tcPr>
                  <w:tcW w:w="201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F43E3" w:rsidRDefault="00EF43E3" w:rsidP="004B3CFC">
                  <w:r w:rsidRPr="006516E8">
                    <w:rPr>
                      <w:rFonts w:eastAsia="Calibri"/>
                      <w:color w:val="000000"/>
                      <w:sz w:val="28"/>
                      <w:szCs w:val="28"/>
                    </w:rPr>
                    <w:t>20 4 0</w:t>
                  </w:r>
                  <w:r w:rsid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2</w:t>
                  </w:r>
                  <w:r w:rsidRPr="006516E8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99010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EF43E3" w:rsidRPr="0058563B" w:rsidRDefault="004B3CFC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Регулирование отношений по муниципальной собственн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о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сти</w:t>
                  </w:r>
                </w:p>
              </w:tc>
            </w:tr>
            <w:tr w:rsidR="005174BA" w:rsidRPr="0058563B" w:rsidTr="004B3CFC">
              <w:trPr>
                <w:trHeight w:val="602"/>
              </w:trPr>
              <w:tc>
                <w:tcPr>
                  <w:tcW w:w="201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174BA" w:rsidRDefault="005174BA" w:rsidP="0098446B">
                  <w:r w:rsidRPr="006516E8">
                    <w:rPr>
                      <w:rFonts w:eastAsia="Calibri"/>
                      <w:color w:val="000000"/>
                      <w:sz w:val="28"/>
                      <w:szCs w:val="28"/>
                    </w:rPr>
                    <w:lastRenderedPageBreak/>
                    <w:t>20 4 0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3</w:t>
                  </w:r>
                  <w:r w:rsidRPr="006516E8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174BA" w:rsidRPr="0058563B" w:rsidRDefault="005174BA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Комплекс процессных мероприятий «</w:t>
                  </w:r>
                  <w:r w:rsidRPr="005174BA">
                    <w:rPr>
                      <w:rFonts w:eastAsia="Calibri"/>
                      <w:color w:val="000000"/>
                      <w:sz w:val="28"/>
                      <w:szCs w:val="28"/>
                    </w:rPr>
                    <w:t>Обеспечение защиты населения и территории муниц</w:t>
                  </w:r>
                  <w:r w:rsidRPr="005174BA">
                    <w:rPr>
                      <w:rFonts w:eastAsia="Calibri"/>
                      <w:color w:val="000000"/>
                      <w:sz w:val="28"/>
                      <w:szCs w:val="28"/>
                    </w:rPr>
                    <w:t>и</w:t>
                  </w:r>
                  <w:r w:rsidRPr="005174BA">
                    <w:rPr>
                      <w:rFonts w:eastAsia="Calibri"/>
                      <w:color w:val="000000"/>
                      <w:sz w:val="28"/>
                      <w:szCs w:val="28"/>
                    </w:rPr>
                    <w:t>пального образ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ования от чрезвычайных ситуаций»</w:t>
                  </w:r>
                </w:p>
              </w:tc>
            </w:tr>
            <w:tr w:rsidR="005174BA" w:rsidRPr="0058563B" w:rsidTr="004B3CFC">
              <w:trPr>
                <w:trHeight w:val="602"/>
              </w:trPr>
              <w:tc>
                <w:tcPr>
                  <w:tcW w:w="201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174BA" w:rsidRPr="006516E8" w:rsidRDefault="005174BA" w:rsidP="005174BA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20 4 03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990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174BA" w:rsidRPr="004B3CFC" w:rsidRDefault="005174BA" w:rsidP="0098446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174BA">
                    <w:rPr>
                      <w:rFonts w:eastAsia="Calibri"/>
                      <w:color w:val="000000"/>
                      <w:sz w:val="28"/>
                      <w:szCs w:val="28"/>
                    </w:rPr>
                    <w:t>Организационные мероприятия по предупреждению и пр</w:t>
                  </w:r>
                  <w:r w:rsidRPr="005174BA">
                    <w:rPr>
                      <w:rFonts w:eastAsia="Calibri"/>
                      <w:color w:val="000000"/>
                      <w:sz w:val="28"/>
                      <w:szCs w:val="28"/>
                    </w:rPr>
                    <w:t>е</w:t>
                  </w:r>
                  <w:r w:rsidRPr="005174BA">
                    <w:rPr>
                      <w:rFonts w:eastAsia="Calibri"/>
                      <w:color w:val="000000"/>
                      <w:sz w:val="28"/>
                      <w:szCs w:val="28"/>
                    </w:rPr>
                    <w:t>дотвращению случаев чрезвычайных ситуаций</w:t>
                  </w:r>
                </w:p>
              </w:tc>
            </w:tr>
            <w:tr w:rsidR="00EF43E3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</w:tcPr>
                <w:p w:rsidR="00EF43E3" w:rsidRDefault="00EF43E3" w:rsidP="005174BA">
                  <w:r w:rsidRPr="006516E8">
                    <w:rPr>
                      <w:rFonts w:eastAsia="Calibri"/>
                      <w:color w:val="000000"/>
                      <w:sz w:val="28"/>
                      <w:szCs w:val="28"/>
                    </w:rPr>
                    <w:t>20 4 0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6516E8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EF43E3" w:rsidRPr="0058563B" w:rsidRDefault="004B3CFC" w:rsidP="004B3CF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Комплекс процессных мероприятий «Разработка и утве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р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ждение комплекса мер по обеспечению пожарной безопа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с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ности мун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и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ципального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образования»</w:t>
                  </w:r>
                </w:p>
              </w:tc>
            </w:tr>
            <w:tr w:rsidR="004B3CFC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</w:tcPr>
                <w:p w:rsidR="004B3CFC" w:rsidRPr="006516E8" w:rsidRDefault="004B3CFC" w:rsidP="005174BA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20 4 0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99060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4B3CFC" w:rsidRPr="004B3CFC" w:rsidRDefault="004B3CFC" w:rsidP="004B3CF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Реализация мероприятий по пожарной безопасности, обе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с</w:t>
                  </w:r>
                  <w:r w:rsidRPr="004B3CFC">
                    <w:rPr>
                      <w:rFonts w:eastAsia="Calibri"/>
                      <w:color w:val="000000"/>
                      <w:sz w:val="28"/>
                      <w:szCs w:val="28"/>
                    </w:rPr>
                    <w:t>печение деятельности добровольных пожарных команд</w:t>
                  </w:r>
                </w:p>
              </w:tc>
            </w:tr>
            <w:tr w:rsidR="00812B97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</w:tcPr>
                <w:p w:rsidR="00812B97" w:rsidRPr="004B3CFC" w:rsidRDefault="00812B97" w:rsidP="005174BA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20 4 0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00000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812B97" w:rsidRPr="004B3CFC" w:rsidRDefault="00812B97" w:rsidP="00812B9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Комплекс процессных мероприятий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«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Обеспечение деятел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ь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ности наро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д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ных дружин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BC4F16" w:rsidRPr="0058563B" w:rsidTr="00812B97">
              <w:trPr>
                <w:trHeight w:val="452"/>
              </w:trPr>
              <w:tc>
                <w:tcPr>
                  <w:tcW w:w="2014" w:type="dxa"/>
                  <w:shd w:val="clear" w:color="auto" w:fill="auto"/>
                </w:tcPr>
                <w:p w:rsidR="00BC4F16" w:rsidRPr="0058563B" w:rsidRDefault="00812B97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20 4 0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5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99090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BC4F16" w:rsidRPr="0058563B" w:rsidRDefault="00812B97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Создание условий для деятельности народных дружин</w:t>
                  </w:r>
                </w:p>
              </w:tc>
            </w:tr>
            <w:tr w:rsidR="00812B97" w:rsidRPr="0058563B" w:rsidTr="0058563B">
              <w:trPr>
                <w:trHeight w:val="350"/>
              </w:trPr>
              <w:tc>
                <w:tcPr>
                  <w:tcW w:w="2014" w:type="dxa"/>
                  <w:shd w:val="clear" w:color="auto" w:fill="auto"/>
                </w:tcPr>
                <w:p w:rsidR="00812B97" w:rsidRPr="004B3CFC" w:rsidRDefault="00812B97" w:rsidP="005174BA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20 4 0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00000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812B97" w:rsidRPr="004B3CFC" w:rsidRDefault="00812B97" w:rsidP="00812B9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Комплекс процессных мероприятий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«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Содержание и ремонт автомобильных дорог поселения и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искусственных сооруж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ний на них»</w:t>
                  </w:r>
                </w:p>
              </w:tc>
            </w:tr>
            <w:tr w:rsidR="00812B97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812B97" w:rsidRPr="0058563B" w:rsidRDefault="00812B97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20 4 0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990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7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12B97" w:rsidRPr="0058563B" w:rsidRDefault="00812B97" w:rsidP="003E0FD6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Ремонт и содержание автомобильных дорог общего польз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о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вания</w:t>
                  </w:r>
                </w:p>
              </w:tc>
            </w:tr>
            <w:tr w:rsidR="003E0FD6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3E0FD6" w:rsidRPr="003E0FD6" w:rsidRDefault="003E0FD6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20 4 0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S0410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3E0FD6" w:rsidRPr="00812B97" w:rsidRDefault="003E0FD6" w:rsidP="003E0FD6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Обеспечение софинансирования капитального ремонта и ремонта автомобильных дорог общего пользования нас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е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ленного пункта</w:t>
                  </w:r>
                </w:p>
              </w:tc>
            </w:tr>
            <w:tr w:rsidR="00812B97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</w:tcPr>
                <w:p w:rsidR="00812B97" w:rsidRPr="004B3CFC" w:rsidRDefault="00812B97" w:rsidP="005174BA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20 4 0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00000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812B97" w:rsidRPr="004B3CFC" w:rsidRDefault="00812B97" w:rsidP="00812B9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Комплекс процессных мероприятий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«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Мероприятия по зе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м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леустройству и землепользов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нию»</w:t>
                  </w:r>
                </w:p>
              </w:tc>
            </w:tr>
            <w:tr w:rsidR="00BB69C8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</w:tcPr>
                <w:p w:rsidR="00BB69C8" w:rsidRPr="00812B97" w:rsidRDefault="00812B97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</w:t>
                  </w:r>
                  <w:r w:rsidR="00BB69C8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BB69C8"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="00BB69C8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BB69C8"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  <w:r w:rsidR="00BB69C8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99080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BB69C8" w:rsidRPr="0058563B" w:rsidRDefault="00812B97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Реализация мероприятий по повышению эффективности использования земельных участков</w:t>
                  </w:r>
                </w:p>
              </w:tc>
            </w:tr>
            <w:tr w:rsidR="003E0FD6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</w:tcPr>
                <w:p w:rsidR="003E0FD6" w:rsidRPr="00812B97" w:rsidRDefault="003E0FD6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99950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3E0FD6" w:rsidRPr="0058563B" w:rsidRDefault="003E0FD6" w:rsidP="003E0FD6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Осуществление полномочий по утверждению  документ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а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о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го строительства объектов, расположенных на территории поселения</w:t>
                  </w:r>
                </w:p>
              </w:tc>
            </w:tr>
            <w:tr w:rsidR="003E0FD6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</w:tcPr>
                <w:p w:rsidR="003E0FD6" w:rsidRPr="004B3CFC" w:rsidRDefault="003E0FD6" w:rsidP="005174BA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20 4 0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00000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3E0FD6" w:rsidRPr="004B3CFC" w:rsidRDefault="003E0FD6" w:rsidP="003E0FD6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Комплекс процессных мероприятий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«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Обеспечение сельских поселений муниципального образования документами те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р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риториального планирования и градостроительного зонир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о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вания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3E0FD6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</w:tcPr>
                <w:p w:rsidR="003E0FD6" w:rsidRPr="00812B97" w:rsidRDefault="003E0FD6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8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S1510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3E0FD6" w:rsidRPr="0058563B" w:rsidRDefault="003E0FD6" w:rsidP="003E0FD6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Реализация мероприятий по приведению документов терр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и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ториального планирования и градостроительного зониров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а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ния муниципальных образований Оренбургской области в цифровой формат, соответствующий требованиям к отра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с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левым пространственным данным для включения в Г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И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СОГД Оренбургской области, в рамках подпрограммы «Развитие системы градорегулирования в Оренбургской о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б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ласти» государственной программы «Стимулирование ра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з</w:t>
                  </w:r>
                  <w:r w:rsidRP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вития жилищного строительства в Оренбургской области»</w:t>
                  </w:r>
                </w:p>
              </w:tc>
            </w:tr>
            <w:tr w:rsidR="00812B97" w:rsidRPr="0058563B" w:rsidTr="0058563B">
              <w:trPr>
                <w:trHeight w:val="904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812B97" w:rsidRPr="004B3CFC" w:rsidRDefault="00812B97" w:rsidP="005174BA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lastRenderedPageBreak/>
                    <w:t>20 4 0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00000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12B97" w:rsidRPr="004B3CFC" w:rsidRDefault="00812B97" w:rsidP="00812B9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Комплекс процессных мероприятий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«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Мероприятия  в о</w:t>
                  </w: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ласти коммунального хозяйства»</w:t>
                  </w:r>
                </w:p>
              </w:tc>
            </w:tr>
            <w:tr w:rsidR="00812B97" w:rsidRPr="0058563B" w:rsidTr="00812B97">
              <w:trPr>
                <w:trHeight w:val="473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812B97" w:rsidRPr="00812B97" w:rsidRDefault="00812B97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99012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12B97" w:rsidRPr="0058563B" w:rsidRDefault="00812B97" w:rsidP="003E0FD6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>Содержание объектов коммунальной инфраструктуры</w:t>
                  </w:r>
                </w:p>
              </w:tc>
            </w:tr>
            <w:tr w:rsidR="00812B97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812B97" w:rsidRPr="004B3CFC" w:rsidRDefault="00812B97" w:rsidP="005174BA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20 4 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00000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12B97" w:rsidRPr="004B3CFC" w:rsidRDefault="00812B97" w:rsidP="00301C91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12B97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Комплекс процессных мероприятий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«</w:t>
                  </w:r>
                  <w:r w:rsid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>М</w:t>
                  </w:r>
                  <w:r w:rsidR="00301C91"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>ероприятия по бл</w:t>
                  </w:r>
                  <w:r w:rsidR="00301C91"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>а</w:t>
                  </w:r>
                  <w:r w:rsid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>гоустройству поселений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301C91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301C91" w:rsidRDefault="00301C91" w:rsidP="005174BA">
                  <w:r w:rsidRPr="0031367A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20 4 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  <w:r w:rsidRPr="0031367A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99130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301C91" w:rsidRPr="0058563B" w:rsidRDefault="00301C91" w:rsidP="003E0FD6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>Уличное освещение</w:t>
                  </w:r>
                </w:p>
              </w:tc>
            </w:tr>
            <w:tr w:rsidR="00985268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</w:tcPr>
                <w:p w:rsidR="00985268" w:rsidRPr="0031367A" w:rsidRDefault="00985268" w:rsidP="005174BA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20 4 10 99140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985268" w:rsidRPr="00301C91" w:rsidRDefault="00985268" w:rsidP="003E0FD6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Озеленение</w:t>
                  </w:r>
                </w:p>
              </w:tc>
            </w:tr>
            <w:tr w:rsidR="00301C91" w:rsidRPr="0058563B" w:rsidTr="00301C91">
              <w:trPr>
                <w:trHeight w:val="413"/>
              </w:trPr>
              <w:tc>
                <w:tcPr>
                  <w:tcW w:w="2014" w:type="dxa"/>
                  <w:shd w:val="clear" w:color="auto" w:fill="auto"/>
                </w:tcPr>
                <w:p w:rsidR="00301C91" w:rsidRDefault="00301C91" w:rsidP="005174BA">
                  <w:r w:rsidRPr="0031367A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20 4 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  <w:r w:rsidRPr="0031367A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99150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301C91" w:rsidRPr="0058563B" w:rsidRDefault="00301C91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>Организация и содержание мест захоронения</w:t>
                  </w:r>
                </w:p>
              </w:tc>
            </w:tr>
            <w:tr w:rsidR="00301C91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301C91" w:rsidRDefault="00301C91" w:rsidP="005174BA">
                  <w:r w:rsidRPr="0031367A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20 4 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  <w:r w:rsidRPr="0031367A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99160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301C91" w:rsidRPr="0058563B" w:rsidRDefault="00301C91" w:rsidP="00301C91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>Прочие мероприятия по благоустройству поселений</w:t>
                  </w:r>
                </w:p>
              </w:tc>
            </w:tr>
            <w:tr w:rsidR="00BB69C8" w:rsidRPr="0058563B" w:rsidTr="00301C91">
              <w:trPr>
                <w:trHeight w:val="654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BB69C8" w:rsidRPr="0058563B" w:rsidRDefault="00301C91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</w:t>
                  </w:r>
                  <w:r w:rsidR="00BB69C8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4</w:t>
                  </w:r>
                  <w:r w:rsid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1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 w:rsidR="00BB69C8"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BB69C8" w:rsidRPr="0058563B" w:rsidRDefault="00301C91" w:rsidP="00301C91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Комплекс процессных мероприятий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«</w:t>
                  </w: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>Организация работы с детьми и молодежью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BB69C8" w:rsidRPr="0058563B" w:rsidTr="00301C91">
              <w:trPr>
                <w:trHeight w:val="706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BB69C8" w:rsidRPr="0058563B" w:rsidRDefault="00301C91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20 4 </w:t>
                  </w:r>
                  <w:r w:rsidR="003E0FD6">
                    <w:rPr>
                      <w:rFonts w:eastAsia="Calibri"/>
                      <w:color w:val="000000"/>
                      <w:sz w:val="28"/>
                      <w:szCs w:val="28"/>
                    </w:rPr>
                    <w:t>1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99970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BB69C8" w:rsidRPr="0058563B" w:rsidRDefault="00301C91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>Обеспечение выполнения полномочия по организации р</w:t>
                  </w: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>а</w:t>
                  </w: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>боты с детьми и молодежью</w:t>
                  </w:r>
                </w:p>
              </w:tc>
            </w:tr>
            <w:tr w:rsidR="008B669D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8B669D" w:rsidRPr="0058563B" w:rsidRDefault="008B669D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4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1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B669D" w:rsidRPr="0058563B" w:rsidRDefault="008B669D" w:rsidP="008B669D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Комплекс процессных мероприятий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«</w:t>
                  </w:r>
                  <w:r w:rsidRPr="008B669D">
                    <w:rPr>
                      <w:rFonts w:eastAsia="Calibri"/>
                      <w:color w:val="000000"/>
                      <w:sz w:val="28"/>
                      <w:szCs w:val="28"/>
                    </w:rPr>
                    <w:t>Организация и обе</w:t>
                  </w:r>
                  <w:r w:rsidRPr="008B669D">
                    <w:rPr>
                      <w:rFonts w:eastAsia="Calibri"/>
                      <w:color w:val="000000"/>
                      <w:sz w:val="28"/>
                      <w:szCs w:val="28"/>
                    </w:rPr>
                    <w:t>с</w:t>
                  </w:r>
                  <w:r w:rsidRPr="008B669D">
                    <w:rPr>
                      <w:rFonts w:eastAsia="Calibri"/>
                      <w:color w:val="000000"/>
                      <w:sz w:val="28"/>
                      <w:szCs w:val="28"/>
                    </w:rPr>
                    <w:t>печение досуга жителей поселени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я услугами организаций культуры»</w:t>
                  </w:r>
                </w:p>
              </w:tc>
            </w:tr>
            <w:tr w:rsidR="008B669D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8B669D" w:rsidRPr="0058563B" w:rsidRDefault="008B669D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20 4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1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79300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B669D" w:rsidRPr="00301C91" w:rsidRDefault="008B669D" w:rsidP="008B669D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B669D">
                    <w:rPr>
                      <w:rFonts w:eastAsia="Calibri"/>
                      <w:color w:val="000000"/>
                      <w:sz w:val="28"/>
                      <w:szCs w:val="28"/>
                    </w:rPr>
                    <w:t>Межбюджетные трансферты на обеспечение повышения заработной платы работникам учреждений культуры</w:t>
                  </w:r>
                </w:p>
              </w:tc>
            </w:tr>
            <w:tr w:rsidR="008B669D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</w:tcPr>
                <w:p w:rsidR="008B669D" w:rsidRPr="0058563B" w:rsidRDefault="008B669D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20 4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1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99200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8B669D" w:rsidRPr="0058563B" w:rsidRDefault="008B669D" w:rsidP="003E0FD6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B669D">
                    <w:rPr>
                      <w:rFonts w:eastAsia="Calibri"/>
                      <w:color w:val="000000"/>
                      <w:sz w:val="28"/>
                      <w:szCs w:val="28"/>
                    </w:rPr>
                    <w:t>Содержание учреждений культуры</w:t>
                  </w:r>
                </w:p>
              </w:tc>
            </w:tr>
            <w:tr w:rsidR="008B669D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</w:tcPr>
                <w:p w:rsidR="008B669D" w:rsidRPr="0058563B" w:rsidRDefault="008B669D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20 4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1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301C91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99920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B669D">
                    <w:rPr>
                      <w:rFonts w:eastAsia="Calibri"/>
                      <w:sz w:val="28"/>
                      <w:szCs w:val="28"/>
                    </w:rPr>
                    <w:t>Межбюджетные трансферты в рамках передаваемых по</w:t>
                  </w:r>
                  <w:r w:rsidRPr="008B669D">
                    <w:rPr>
                      <w:rFonts w:eastAsia="Calibri"/>
                      <w:sz w:val="28"/>
                      <w:szCs w:val="28"/>
                    </w:rPr>
                    <w:t>л</w:t>
                  </w:r>
                  <w:r w:rsidRPr="008B669D">
                    <w:rPr>
                      <w:rFonts w:eastAsia="Calibri"/>
                      <w:sz w:val="28"/>
                      <w:szCs w:val="28"/>
                    </w:rPr>
                    <w:t>номочий в сфере культуры</w:t>
                  </w:r>
                </w:p>
              </w:tc>
            </w:tr>
            <w:tr w:rsidR="008B669D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</w:tcPr>
                <w:p w:rsidR="008B669D" w:rsidRPr="0058563B" w:rsidRDefault="008B669D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20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4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1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00000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8B669D" w:rsidRPr="0058563B" w:rsidRDefault="008B669D" w:rsidP="008B669D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B669D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Комплекс процессных мероприятий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«</w:t>
                  </w:r>
                  <w:r w:rsidRPr="008B669D">
                    <w:rPr>
                      <w:rFonts w:eastAsia="Calibri"/>
                      <w:color w:val="000000"/>
                      <w:sz w:val="28"/>
                      <w:szCs w:val="28"/>
                    </w:rPr>
                    <w:t>Обеспечение условий для развития на территории поселения физической культ</w:t>
                  </w:r>
                  <w:r w:rsidRPr="008B669D">
                    <w:rPr>
                      <w:rFonts w:eastAsia="Calibri"/>
                      <w:color w:val="000000"/>
                      <w:sz w:val="28"/>
                      <w:szCs w:val="28"/>
                    </w:rPr>
                    <w:t>у</w:t>
                  </w:r>
                  <w:r w:rsidRPr="008B669D">
                    <w:rPr>
                      <w:rFonts w:eastAsia="Calibri"/>
                      <w:color w:val="000000"/>
                      <w:sz w:val="28"/>
                      <w:szCs w:val="28"/>
                    </w:rPr>
                    <w:t>ры, школьного спорта и массового спорта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8B669D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  <w:hideMark/>
                </w:tcPr>
                <w:p w:rsidR="008B669D" w:rsidRPr="0058563B" w:rsidRDefault="008B669D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B669D">
                    <w:rPr>
                      <w:rFonts w:eastAsia="Calibri"/>
                      <w:color w:val="000000"/>
                      <w:sz w:val="28"/>
                      <w:szCs w:val="28"/>
                    </w:rPr>
                    <w:t>20 4 1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8B669D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99120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B669D">
                    <w:rPr>
                      <w:rFonts w:eastAsia="Calibri"/>
                      <w:color w:val="000000"/>
                      <w:sz w:val="28"/>
                      <w:szCs w:val="28"/>
                    </w:rPr>
                    <w:t>Мероприятия в области спорта и физической культуры</w:t>
                  </w:r>
                </w:p>
              </w:tc>
            </w:tr>
            <w:tr w:rsidR="008B669D" w:rsidRPr="0058563B" w:rsidTr="0058563B">
              <w:trPr>
                <w:trHeight w:val="316"/>
              </w:trPr>
              <w:tc>
                <w:tcPr>
                  <w:tcW w:w="2014" w:type="dxa"/>
                  <w:shd w:val="clear" w:color="auto" w:fill="auto"/>
                  <w:noWrap/>
                  <w:hideMark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77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513" w:type="dxa"/>
                  <w:shd w:val="clear" w:color="auto" w:fill="auto"/>
                  <w:noWrap/>
                  <w:hideMark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Непрограммные мероприятия</w:t>
                  </w:r>
                </w:p>
              </w:tc>
            </w:tr>
            <w:tr w:rsidR="008B669D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  <w:noWrap/>
                  <w:hideMark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77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Руководство и управление в сфере установленных функций органов местного самоуправления Новосергиевского ра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й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она</w:t>
                  </w:r>
                </w:p>
              </w:tc>
            </w:tr>
            <w:tr w:rsidR="005174BA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  <w:noWrap/>
                  <w:hideMark/>
                </w:tcPr>
                <w:p w:rsidR="005174BA" w:rsidRPr="0058563B" w:rsidRDefault="005174BA" w:rsidP="0098446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77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00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10050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5174BA" w:rsidRPr="0058563B" w:rsidRDefault="005174BA" w:rsidP="0098446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 мун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и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ципального образования</w:t>
                  </w:r>
                </w:p>
              </w:tc>
            </w:tr>
            <w:tr w:rsidR="008B669D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  <w:noWrap/>
                  <w:hideMark/>
                </w:tcPr>
                <w:p w:rsidR="008B669D" w:rsidRPr="005174BA" w:rsidRDefault="008B669D" w:rsidP="005174B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77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5174BA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51180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B669D" w:rsidRPr="0058563B" w:rsidRDefault="005174BA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174BA">
                    <w:rPr>
                      <w:rFonts w:eastAsia="Calibri"/>
                      <w:color w:val="000000"/>
                      <w:sz w:val="28"/>
                      <w:szCs w:val="28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8B669D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  <w:noWrap/>
                  <w:hideMark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77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Прочие мероприятия в рамках управленческой деятельн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о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сти</w:t>
                  </w:r>
                </w:p>
              </w:tc>
            </w:tr>
            <w:tr w:rsidR="008B669D" w:rsidRPr="0058563B" w:rsidTr="0058563B">
              <w:trPr>
                <w:trHeight w:val="602"/>
              </w:trPr>
              <w:tc>
                <w:tcPr>
                  <w:tcW w:w="2014" w:type="dxa"/>
                  <w:shd w:val="clear" w:color="auto" w:fill="auto"/>
                  <w:noWrap/>
                  <w:hideMark/>
                </w:tcPr>
                <w:p w:rsidR="008B669D" w:rsidRPr="00767D53" w:rsidRDefault="008B669D" w:rsidP="00767D5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77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767D53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10110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B669D" w:rsidRPr="0058563B" w:rsidRDefault="00767D53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767D53">
                    <w:rPr>
                      <w:rFonts w:eastAsia="Calibri"/>
                      <w:color w:val="000000"/>
                      <w:sz w:val="28"/>
                      <w:szCs w:val="28"/>
                    </w:rPr>
                    <w:t>Обеспечение деятельности органов государственной власти и органов местного самоуправления по вопросам координ</w:t>
                  </w:r>
                  <w:r w:rsidRPr="00767D53">
                    <w:rPr>
                      <w:rFonts w:eastAsia="Calibri"/>
                      <w:color w:val="000000"/>
                      <w:sz w:val="28"/>
                      <w:szCs w:val="28"/>
                    </w:rPr>
                    <w:t>а</w:t>
                  </w:r>
                  <w:r w:rsidRPr="00767D53">
                    <w:rPr>
                      <w:rFonts w:eastAsia="Calibri"/>
                      <w:color w:val="000000"/>
                      <w:sz w:val="28"/>
                      <w:szCs w:val="28"/>
                    </w:rPr>
                    <w:t>ции их деятельности в решении общих задач</w:t>
                  </w:r>
                </w:p>
              </w:tc>
            </w:tr>
            <w:tr w:rsidR="008B669D" w:rsidRPr="0058563B" w:rsidTr="0058563B">
              <w:trPr>
                <w:trHeight w:val="438"/>
              </w:trPr>
              <w:tc>
                <w:tcPr>
                  <w:tcW w:w="2014" w:type="dxa"/>
                  <w:shd w:val="clear" w:color="auto" w:fill="auto"/>
                  <w:noWrap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77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28040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Материальные ресурсы для гражданской обороны</w:t>
                  </w:r>
                </w:p>
              </w:tc>
            </w:tr>
            <w:tr w:rsidR="008B669D" w:rsidRPr="0058563B" w:rsidTr="0058563B">
              <w:trPr>
                <w:trHeight w:val="438"/>
              </w:trPr>
              <w:tc>
                <w:tcPr>
                  <w:tcW w:w="2014" w:type="dxa"/>
                  <w:shd w:val="clear" w:color="auto" w:fill="auto"/>
                  <w:noWrap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77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00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  <w:lang w:val="en-US"/>
                    </w:rPr>
                    <w:t>28050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Обеспечение организационно-технических условий для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lastRenderedPageBreak/>
                    <w:t>осуществления мероприятий в области гражданской обор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о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ны</w:t>
                  </w:r>
                </w:p>
              </w:tc>
            </w:tr>
            <w:tr w:rsidR="008B669D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  <w:noWrap/>
                  <w:hideMark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lastRenderedPageBreak/>
                    <w:t>77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Прочие непрограммные мероприятия</w:t>
                  </w:r>
                </w:p>
              </w:tc>
            </w:tr>
            <w:tr w:rsidR="008B669D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  <w:noWrap/>
                  <w:hideMark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77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00050</w:t>
                  </w:r>
                </w:p>
              </w:tc>
              <w:tc>
                <w:tcPr>
                  <w:tcW w:w="7513" w:type="dxa"/>
                  <w:shd w:val="clear" w:color="auto" w:fill="auto"/>
                  <w:hideMark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Резервные фонды органов местного самоуправления</w:t>
                  </w:r>
                </w:p>
              </w:tc>
            </w:tr>
            <w:tr w:rsidR="008B669D" w:rsidRPr="0058563B" w:rsidTr="0058563B">
              <w:trPr>
                <w:trHeight w:val="301"/>
              </w:trPr>
              <w:tc>
                <w:tcPr>
                  <w:tcW w:w="2014" w:type="dxa"/>
                  <w:shd w:val="clear" w:color="auto" w:fill="auto"/>
                  <w:noWrap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77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90020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8B669D" w:rsidRPr="0058563B" w:rsidRDefault="008B669D" w:rsidP="0058563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Реализация мероприятий по проведению выборов и реф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е</w:t>
                  </w:r>
                  <w:r w:rsidRPr="0058563B">
                    <w:rPr>
                      <w:rFonts w:eastAsia="Calibri"/>
                      <w:color w:val="000000"/>
                      <w:sz w:val="28"/>
                      <w:szCs w:val="28"/>
                    </w:rPr>
                    <w:t>рендумов</w:t>
                  </w:r>
                </w:p>
              </w:tc>
            </w:tr>
          </w:tbl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09165B" w:rsidRPr="0009165B" w:rsidTr="00767D53">
        <w:trPr>
          <w:trHeight w:val="315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5B" w:rsidRPr="0009165B" w:rsidRDefault="0009165B" w:rsidP="0009165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</w:tbl>
    <w:p w:rsidR="004954B5" w:rsidRDefault="004954B5" w:rsidP="00DE73CE">
      <w:pPr>
        <w:overflowPunct/>
        <w:autoSpaceDE/>
        <w:autoSpaceDN/>
        <w:adjustRightInd/>
        <w:jc w:val="both"/>
        <w:textAlignment w:val="auto"/>
        <w:rPr>
          <w:rFonts w:eastAsia="Arial Unicode MS"/>
          <w:sz w:val="26"/>
          <w:szCs w:val="26"/>
          <w:lang w:bidi="ru-RU"/>
        </w:rPr>
      </w:pPr>
    </w:p>
    <w:p w:rsidR="004954B5" w:rsidRDefault="00767D53" w:rsidP="00767D53">
      <w:pPr>
        <w:suppressAutoHyphens/>
      </w:pPr>
      <w:r>
        <w:t xml:space="preserve"> </w:t>
      </w:r>
    </w:p>
    <w:p w:rsidR="004954B5" w:rsidRPr="00FC009B" w:rsidRDefault="004954B5" w:rsidP="00DE73CE">
      <w:pPr>
        <w:overflowPunct/>
        <w:autoSpaceDE/>
        <w:autoSpaceDN/>
        <w:adjustRightInd/>
        <w:jc w:val="both"/>
        <w:textAlignment w:val="auto"/>
        <w:rPr>
          <w:rFonts w:eastAsia="Arial Unicode MS"/>
          <w:sz w:val="26"/>
          <w:szCs w:val="26"/>
          <w:lang w:bidi="ru-RU"/>
        </w:rPr>
      </w:pPr>
    </w:p>
    <w:sectPr w:rsidR="004954B5" w:rsidRPr="00FC009B" w:rsidSect="00042667">
      <w:headerReference w:type="default" r:id="rId8"/>
      <w:pgSz w:w="11907" w:h="16840"/>
      <w:pgMar w:top="851" w:right="851" w:bottom="851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D7" w:rsidRDefault="00720BD7">
      <w:r>
        <w:separator/>
      </w:r>
    </w:p>
  </w:endnote>
  <w:endnote w:type="continuationSeparator" w:id="1">
    <w:p w:rsidR="00720BD7" w:rsidRDefault="0072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D7" w:rsidRDefault="00720BD7">
      <w:r>
        <w:separator/>
      </w:r>
    </w:p>
  </w:footnote>
  <w:footnote w:type="continuationSeparator" w:id="1">
    <w:p w:rsidR="00720BD7" w:rsidRDefault="0072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D6" w:rsidRDefault="003E0FD6">
    <w:pPr>
      <w:pStyle w:val="a3"/>
      <w:jc w:val="center"/>
    </w:pPr>
    <w:fldSimple w:instr="PAGE   \* MERGEFORMAT">
      <w:r w:rsidR="00B35B02">
        <w:rPr>
          <w:noProof/>
        </w:rPr>
        <w:t>10</w:t>
      </w:r>
    </w:fldSimple>
  </w:p>
  <w:p w:rsidR="003E0FD6" w:rsidRDefault="003E0F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0F6A1B"/>
    <w:multiLevelType w:val="multilevel"/>
    <w:tmpl w:val="A9EE8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C670A"/>
    <w:rsid w:val="00002B95"/>
    <w:rsid w:val="0001036C"/>
    <w:rsid w:val="00031EC0"/>
    <w:rsid w:val="000338ED"/>
    <w:rsid w:val="0003444A"/>
    <w:rsid w:val="0003547E"/>
    <w:rsid w:val="00035B83"/>
    <w:rsid w:val="00036798"/>
    <w:rsid w:val="00040725"/>
    <w:rsid w:val="00042667"/>
    <w:rsid w:val="00043CD1"/>
    <w:rsid w:val="0005130C"/>
    <w:rsid w:val="0005489F"/>
    <w:rsid w:val="00056380"/>
    <w:rsid w:val="00057B89"/>
    <w:rsid w:val="000675F3"/>
    <w:rsid w:val="00071AEE"/>
    <w:rsid w:val="0007320E"/>
    <w:rsid w:val="000757EC"/>
    <w:rsid w:val="000776A6"/>
    <w:rsid w:val="0008014D"/>
    <w:rsid w:val="00090051"/>
    <w:rsid w:val="0009165B"/>
    <w:rsid w:val="00091D54"/>
    <w:rsid w:val="0009661A"/>
    <w:rsid w:val="00097517"/>
    <w:rsid w:val="000A3000"/>
    <w:rsid w:val="000C109C"/>
    <w:rsid w:val="000C4A0B"/>
    <w:rsid w:val="000D07E1"/>
    <w:rsid w:val="000D1E7B"/>
    <w:rsid w:val="000D4BD2"/>
    <w:rsid w:val="000D7517"/>
    <w:rsid w:val="000D7F39"/>
    <w:rsid w:val="000E2DFD"/>
    <w:rsid w:val="000E41FC"/>
    <w:rsid w:val="000E676B"/>
    <w:rsid w:val="000F04F7"/>
    <w:rsid w:val="000F0879"/>
    <w:rsid w:val="000F2AF7"/>
    <w:rsid w:val="000F6DED"/>
    <w:rsid w:val="001109E5"/>
    <w:rsid w:val="0013050C"/>
    <w:rsid w:val="00130C00"/>
    <w:rsid w:val="00134090"/>
    <w:rsid w:val="00134363"/>
    <w:rsid w:val="001459D9"/>
    <w:rsid w:val="00147C28"/>
    <w:rsid w:val="001500AE"/>
    <w:rsid w:val="001515D8"/>
    <w:rsid w:val="00153919"/>
    <w:rsid w:val="00155767"/>
    <w:rsid w:val="001560F0"/>
    <w:rsid w:val="00162DE5"/>
    <w:rsid w:val="0016737C"/>
    <w:rsid w:val="00171ED7"/>
    <w:rsid w:val="00175801"/>
    <w:rsid w:val="00181198"/>
    <w:rsid w:val="00186400"/>
    <w:rsid w:val="001960A6"/>
    <w:rsid w:val="001A2689"/>
    <w:rsid w:val="001A4102"/>
    <w:rsid w:val="001B28D8"/>
    <w:rsid w:val="001B6E09"/>
    <w:rsid w:val="001C03B4"/>
    <w:rsid w:val="001C7317"/>
    <w:rsid w:val="001D2DE7"/>
    <w:rsid w:val="001D491D"/>
    <w:rsid w:val="001D6EA7"/>
    <w:rsid w:val="001E0A4B"/>
    <w:rsid w:val="001E0C5C"/>
    <w:rsid w:val="001E45D0"/>
    <w:rsid w:val="001F3157"/>
    <w:rsid w:val="001F48CB"/>
    <w:rsid w:val="001F5554"/>
    <w:rsid w:val="00203EE2"/>
    <w:rsid w:val="0021262E"/>
    <w:rsid w:val="00215C31"/>
    <w:rsid w:val="002211D7"/>
    <w:rsid w:val="00221537"/>
    <w:rsid w:val="00222BAD"/>
    <w:rsid w:val="002358F9"/>
    <w:rsid w:val="00235D46"/>
    <w:rsid w:val="00241C65"/>
    <w:rsid w:val="00244F5B"/>
    <w:rsid w:val="0024669F"/>
    <w:rsid w:val="002526EF"/>
    <w:rsid w:val="00253516"/>
    <w:rsid w:val="00257951"/>
    <w:rsid w:val="00265E09"/>
    <w:rsid w:val="002666D6"/>
    <w:rsid w:val="00280AF7"/>
    <w:rsid w:val="00281398"/>
    <w:rsid w:val="00281852"/>
    <w:rsid w:val="00293247"/>
    <w:rsid w:val="002A41CF"/>
    <w:rsid w:val="002A5A01"/>
    <w:rsid w:val="002B014E"/>
    <w:rsid w:val="002B1BFE"/>
    <w:rsid w:val="002C04FB"/>
    <w:rsid w:val="002C0EBA"/>
    <w:rsid w:val="002C6245"/>
    <w:rsid w:val="002E2A10"/>
    <w:rsid w:val="002E4605"/>
    <w:rsid w:val="002E5E87"/>
    <w:rsid w:val="002F001D"/>
    <w:rsid w:val="002F7395"/>
    <w:rsid w:val="003001A8"/>
    <w:rsid w:val="00301C91"/>
    <w:rsid w:val="00303B72"/>
    <w:rsid w:val="0030726D"/>
    <w:rsid w:val="00307E1E"/>
    <w:rsid w:val="00314F79"/>
    <w:rsid w:val="00321045"/>
    <w:rsid w:val="003212E1"/>
    <w:rsid w:val="00324B91"/>
    <w:rsid w:val="003268F0"/>
    <w:rsid w:val="00337084"/>
    <w:rsid w:val="00340B1B"/>
    <w:rsid w:val="00350507"/>
    <w:rsid w:val="00351625"/>
    <w:rsid w:val="00351B90"/>
    <w:rsid w:val="00356A5D"/>
    <w:rsid w:val="00361E71"/>
    <w:rsid w:val="00362381"/>
    <w:rsid w:val="00367BE2"/>
    <w:rsid w:val="003714CB"/>
    <w:rsid w:val="003735A8"/>
    <w:rsid w:val="00375CBA"/>
    <w:rsid w:val="0037752C"/>
    <w:rsid w:val="00383155"/>
    <w:rsid w:val="00383FDB"/>
    <w:rsid w:val="00387201"/>
    <w:rsid w:val="00391FB9"/>
    <w:rsid w:val="00394732"/>
    <w:rsid w:val="003A3781"/>
    <w:rsid w:val="003B49E1"/>
    <w:rsid w:val="003C13CA"/>
    <w:rsid w:val="003C2206"/>
    <w:rsid w:val="003D3C5D"/>
    <w:rsid w:val="003D3F7E"/>
    <w:rsid w:val="003D545B"/>
    <w:rsid w:val="003D738C"/>
    <w:rsid w:val="003E0139"/>
    <w:rsid w:val="003E0327"/>
    <w:rsid w:val="003E0FD6"/>
    <w:rsid w:val="003E704C"/>
    <w:rsid w:val="003F0321"/>
    <w:rsid w:val="003F0E88"/>
    <w:rsid w:val="003F1D8D"/>
    <w:rsid w:val="003F4124"/>
    <w:rsid w:val="003F5747"/>
    <w:rsid w:val="004001CD"/>
    <w:rsid w:val="00403E65"/>
    <w:rsid w:val="00404F2A"/>
    <w:rsid w:val="00405A36"/>
    <w:rsid w:val="00406D2C"/>
    <w:rsid w:val="00410CD4"/>
    <w:rsid w:val="004140BF"/>
    <w:rsid w:val="004158B8"/>
    <w:rsid w:val="00415DD0"/>
    <w:rsid w:val="0043162A"/>
    <w:rsid w:val="00440727"/>
    <w:rsid w:val="00445919"/>
    <w:rsid w:val="00447450"/>
    <w:rsid w:val="00456088"/>
    <w:rsid w:val="004570E7"/>
    <w:rsid w:val="00462F8D"/>
    <w:rsid w:val="0046474E"/>
    <w:rsid w:val="00465145"/>
    <w:rsid w:val="00466E1E"/>
    <w:rsid w:val="00482201"/>
    <w:rsid w:val="00485412"/>
    <w:rsid w:val="004954B5"/>
    <w:rsid w:val="004A5648"/>
    <w:rsid w:val="004A63E5"/>
    <w:rsid w:val="004A6B5F"/>
    <w:rsid w:val="004B29FA"/>
    <w:rsid w:val="004B3CFC"/>
    <w:rsid w:val="004B53AE"/>
    <w:rsid w:val="004B6532"/>
    <w:rsid w:val="004C3D45"/>
    <w:rsid w:val="004D1F72"/>
    <w:rsid w:val="004D2B8D"/>
    <w:rsid w:val="004D4C24"/>
    <w:rsid w:val="004E1472"/>
    <w:rsid w:val="004E4B3E"/>
    <w:rsid w:val="004E52A1"/>
    <w:rsid w:val="004F3D55"/>
    <w:rsid w:val="0050577B"/>
    <w:rsid w:val="00507000"/>
    <w:rsid w:val="00516DB3"/>
    <w:rsid w:val="005174BA"/>
    <w:rsid w:val="00520847"/>
    <w:rsid w:val="00532088"/>
    <w:rsid w:val="00537217"/>
    <w:rsid w:val="00541104"/>
    <w:rsid w:val="0054172C"/>
    <w:rsid w:val="00555FC4"/>
    <w:rsid w:val="00572766"/>
    <w:rsid w:val="00572F39"/>
    <w:rsid w:val="0058563B"/>
    <w:rsid w:val="00585B4C"/>
    <w:rsid w:val="00596DFA"/>
    <w:rsid w:val="005977D9"/>
    <w:rsid w:val="005A0600"/>
    <w:rsid w:val="005A27E0"/>
    <w:rsid w:val="005A3C0A"/>
    <w:rsid w:val="005B1E0C"/>
    <w:rsid w:val="005B471F"/>
    <w:rsid w:val="005B7D4B"/>
    <w:rsid w:val="005D7993"/>
    <w:rsid w:val="005E523D"/>
    <w:rsid w:val="005E582B"/>
    <w:rsid w:val="005F0EC5"/>
    <w:rsid w:val="005F269E"/>
    <w:rsid w:val="006015EA"/>
    <w:rsid w:val="006030BC"/>
    <w:rsid w:val="00605240"/>
    <w:rsid w:val="00616798"/>
    <w:rsid w:val="006228F2"/>
    <w:rsid w:val="00623CEE"/>
    <w:rsid w:val="0062519B"/>
    <w:rsid w:val="006314EA"/>
    <w:rsid w:val="00636949"/>
    <w:rsid w:val="00640F76"/>
    <w:rsid w:val="00643A30"/>
    <w:rsid w:val="00643CB8"/>
    <w:rsid w:val="00644A37"/>
    <w:rsid w:val="00647DED"/>
    <w:rsid w:val="00650260"/>
    <w:rsid w:val="006648B6"/>
    <w:rsid w:val="006652DA"/>
    <w:rsid w:val="006666DE"/>
    <w:rsid w:val="00676CB2"/>
    <w:rsid w:val="006812C6"/>
    <w:rsid w:val="00690AA2"/>
    <w:rsid w:val="006938D7"/>
    <w:rsid w:val="00695159"/>
    <w:rsid w:val="00695346"/>
    <w:rsid w:val="006A02D5"/>
    <w:rsid w:val="006A6633"/>
    <w:rsid w:val="006B18F0"/>
    <w:rsid w:val="006B51DE"/>
    <w:rsid w:val="006B602D"/>
    <w:rsid w:val="006C72A6"/>
    <w:rsid w:val="006D4DE5"/>
    <w:rsid w:val="006E5FC3"/>
    <w:rsid w:val="006F3210"/>
    <w:rsid w:val="00710BCE"/>
    <w:rsid w:val="007135DA"/>
    <w:rsid w:val="007155BB"/>
    <w:rsid w:val="0071633A"/>
    <w:rsid w:val="00716695"/>
    <w:rsid w:val="0071789C"/>
    <w:rsid w:val="00720BD7"/>
    <w:rsid w:val="007230A4"/>
    <w:rsid w:val="00736A49"/>
    <w:rsid w:val="007517C4"/>
    <w:rsid w:val="007526D1"/>
    <w:rsid w:val="00757717"/>
    <w:rsid w:val="00757D5E"/>
    <w:rsid w:val="00757F64"/>
    <w:rsid w:val="00767D53"/>
    <w:rsid w:val="00771F30"/>
    <w:rsid w:val="007730BE"/>
    <w:rsid w:val="0078708F"/>
    <w:rsid w:val="007917D3"/>
    <w:rsid w:val="00791EA1"/>
    <w:rsid w:val="00792C3D"/>
    <w:rsid w:val="00794EC9"/>
    <w:rsid w:val="007959BE"/>
    <w:rsid w:val="007B5CED"/>
    <w:rsid w:val="007B6858"/>
    <w:rsid w:val="007C10CF"/>
    <w:rsid w:val="007C4AE4"/>
    <w:rsid w:val="007C59E8"/>
    <w:rsid w:val="007E045C"/>
    <w:rsid w:val="007E711A"/>
    <w:rsid w:val="007E7A0D"/>
    <w:rsid w:val="007F0106"/>
    <w:rsid w:val="007F043C"/>
    <w:rsid w:val="007F24A5"/>
    <w:rsid w:val="007F3B87"/>
    <w:rsid w:val="00802BE8"/>
    <w:rsid w:val="00802FE2"/>
    <w:rsid w:val="00811006"/>
    <w:rsid w:val="00811A52"/>
    <w:rsid w:val="0081299E"/>
    <w:rsid w:val="00812B97"/>
    <w:rsid w:val="00832E91"/>
    <w:rsid w:val="00833F83"/>
    <w:rsid w:val="00837505"/>
    <w:rsid w:val="00837C68"/>
    <w:rsid w:val="00840BA3"/>
    <w:rsid w:val="00845230"/>
    <w:rsid w:val="00857F96"/>
    <w:rsid w:val="0086372D"/>
    <w:rsid w:val="00875F6A"/>
    <w:rsid w:val="0088169E"/>
    <w:rsid w:val="00883D0C"/>
    <w:rsid w:val="00892AAC"/>
    <w:rsid w:val="008A3112"/>
    <w:rsid w:val="008A447E"/>
    <w:rsid w:val="008B5144"/>
    <w:rsid w:val="008B669D"/>
    <w:rsid w:val="008C0BB9"/>
    <w:rsid w:val="008C17C0"/>
    <w:rsid w:val="008C4993"/>
    <w:rsid w:val="008C5ABD"/>
    <w:rsid w:val="008C7FAE"/>
    <w:rsid w:val="008D223D"/>
    <w:rsid w:val="008D46AC"/>
    <w:rsid w:val="008E3861"/>
    <w:rsid w:val="008F2726"/>
    <w:rsid w:val="008F508B"/>
    <w:rsid w:val="008F6DBE"/>
    <w:rsid w:val="00901477"/>
    <w:rsid w:val="0090580B"/>
    <w:rsid w:val="00910A59"/>
    <w:rsid w:val="009150F0"/>
    <w:rsid w:val="009158B3"/>
    <w:rsid w:val="00931245"/>
    <w:rsid w:val="00931AA0"/>
    <w:rsid w:val="00933721"/>
    <w:rsid w:val="0094669E"/>
    <w:rsid w:val="00950975"/>
    <w:rsid w:val="00950D4F"/>
    <w:rsid w:val="00964B33"/>
    <w:rsid w:val="00966605"/>
    <w:rsid w:val="00970117"/>
    <w:rsid w:val="00976E3D"/>
    <w:rsid w:val="009773BB"/>
    <w:rsid w:val="009816C6"/>
    <w:rsid w:val="0098446B"/>
    <w:rsid w:val="00985268"/>
    <w:rsid w:val="009866C8"/>
    <w:rsid w:val="0098721F"/>
    <w:rsid w:val="00994333"/>
    <w:rsid w:val="009A6C10"/>
    <w:rsid w:val="009A7DE6"/>
    <w:rsid w:val="009B2FCB"/>
    <w:rsid w:val="009B5C32"/>
    <w:rsid w:val="009C07D5"/>
    <w:rsid w:val="009C11BA"/>
    <w:rsid w:val="009C2E9E"/>
    <w:rsid w:val="009C7115"/>
    <w:rsid w:val="009D0C49"/>
    <w:rsid w:val="009D31E7"/>
    <w:rsid w:val="009D707C"/>
    <w:rsid w:val="009F144C"/>
    <w:rsid w:val="009F4F17"/>
    <w:rsid w:val="00A02AB9"/>
    <w:rsid w:val="00A06CD6"/>
    <w:rsid w:val="00A13909"/>
    <w:rsid w:val="00A24E70"/>
    <w:rsid w:val="00A3027F"/>
    <w:rsid w:val="00A31BA0"/>
    <w:rsid w:val="00A3397F"/>
    <w:rsid w:val="00A34133"/>
    <w:rsid w:val="00A4050A"/>
    <w:rsid w:val="00A5086B"/>
    <w:rsid w:val="00A61B2D"/>
    <w:rsid w:val="00A62FCC"/>
    <w:rsid w:val="00A64207"/>
    <w:rsid w:val="00A67B9C"/>
    <w:rsid w:val="00A67EF5"/>
    <w:rsid w:val="00A7107B"/>
    <w:rsid w:val="00A760D1"/>
    <w:rsid w:val="00A86E6E"/>
    <w:rsid w:val="00A92866"/>
    <w:rsid w:val="00A93673"/>
    <w:rsid w:val="00A9447A"/>
    <w:rsid w:val="00A96AF9"/>
    <w:rsid w:val="00AA17A2"/>
    <w:rsid w:val="00AB0794"/>
    <w:rsid w:val="00AB3048"/>
    <w:rsid w:val="00AC22E5"/>
    <w:rsid w:val="00AC6F86"/>
    <w:rsid w:val="00AE56A0"/>
    <w:rsid w:val="00B07FED"/>
    <w:rsid w:val="00B24E79"/>
    <w:rsid w:val="00B319B7"/>
    <w:rsid w:val="00B34E37"/>
    <w:rsid w:val="00B35B02"/>
    <w:rsid w:val="00B4572E"/>
    <w:rsid w:val="00B5481C"/>
    <w:rsid w:val="00B85091"/>
    <w:rsid w:val="00B85574"/>
    <w:rsid w:val="00B9559A"/>
    <w:rsid w:val="00BA3A50"/>
    <w:rsid w:val="00BB14C9"/>
    <w:rsid w:val="00BB5B1C"/>
    <w:rsid w:val="00BB69C8"/>
    <w:rsid w:val="00BB69E8"/>
    <w:rsid w:val="00BC1E22"/>
    <w:rsid w:val="00BC306A"/>
    <w:rsid w:val="00BC4F16"/>
    <w:rsid w:val="00BD3983"/>
    <w:rsid w:val="00BD5137"/>
    <w:rsid w:val="00BD7F8D"/>
    <w:rsid w:val="00BE6B88"/>
    <w:rsid w:val="00BF20AC"/>
    <w:rsid w:val="00BF5E93"/>
    <w:rsid w:val="00BF6728"/>
    <w:rsid w:val="00C00C2E"/>
    <w:rsid w:val="00C042F9"/>
    <w:rsid w:val="00C1285D"/>
    <w:rsid w:val="00C12C93"/>
    <w:rsid w:val="00C228D8"/>
    <w:rsid w:val="00C26802"/>
    <w:rsid w:val="00C33E45"/>
    <w:rsid w:val="00C37439"/>
    <w:rsid w:val="00C42B93"/>
    <w:rsid w:val="00C43A6A"/>
    <w:rsid w:val="00C51ABF"/>
    <w:rsid w:val="00C54CC5"/>
    <w:rsid w:val="00C61D92"/>
    <w:rsid w:val="00C61E06"/>
    <w:rsid w:val="00C65F4D"/>
    <w:rsid w:val="00C6719F"/>
    <w:rsid w:val="00C76647"/>
    <w:rsid w:val="00C805F5"/>
    <w:rsid w:val="00C9168A"/>
    <w:rsid w:val="00C95C2E"/>
    <w:rsid w:val="00CA2350"/>
    <w:rsid w:val="00CA27D1"/>
    <w:rsid w:val="00CB024C"/>
    <w:rsid w:val="00CB2260"/>
    <w:rsid w:val="00CB26B2"/>
    <w:rsid w:val="00CC462D"/>
    <w:rsid w:val="00CD08CE"/>
    <w:rsid w:val="00CD544C"/>
    <w:rsid w:val="00CD59E6"/>
    <w:rsid w:val="00CE0237"/>
    <w:rsid w:val="00CE63FD"/>
    <w:rsid w:val="00CE77BD"/>
    <w:rsid w:val="00CF5378"/>
    <w:rsid w:val="00D15065"/>
    <w:rsid w:val="00D33713"/>
    <w:rsid w:val="00D344AE"/>
    <w:rsid w:val="00D41D35"/>
    <w:rsid w:val="00D479CE"/>
    <w:rsid w:val="00D5328B"/>
    <w:rsid w:val="00D569EF"/>
    <w:rsid w:val="00D577A0"/>
    <w:rsid w:val="00D6176F"/>
    <w:rsid w:val="00D61BC7"/>
    <w:rsid w:val="00D71563"/>
    <w:rsid w:val="00D8530C"/>
    <w:rsid w:val="00D90536"/>
    <w:rsid w:val="00D91CED"/>
    <w:rsid w:val="00D92884"/>
    <w:rsid w:val="00D96535"/>
    <w:rsid w:val="00DA5F1D"/>
    <w:rsid w:val="00DB2C9F"/>
    <w:rsid w:val="00DB2D5F"/>
    <w:rsid w:val="00DB5433"/>
    <w:rsid w:val="00DB746A"/>
    <w:rsid w:val="00DC423F"/>
    <w:rsid w:val="00DC670A"/>
    <w:rsid w:val="00DC75B6"/>
    <w:rsid w:val="00DD0EEB"/>
    <w:rsid w:val="00DD1269"/>
    <w:rsid w:val="00DD13B7"/>
    <w:rsid w:val="00DD4704"/>
    <w:rsid w:val="00DE73CE"/>
    <w:rsid w:val="00DF0926"/>
    <w:rsid w:val="00DF1DB5"/>
    <w:rsid w:val="00DF3775"/>
    <w:rsid w:val="00DF743C"/>
    <w:rsid w:val="00E01C3F"/>
    <w:rsid w:val="00E05655"/>
    <w:rsid w:val="00E20F25"/>
    <w:rsid w:val="00E309A9"/>
    <w:rsid w:val="00E30AEC"/>
    <w:rsid w:val="00E36C82"/>
    <w:rsid w:val="00E400AE"/>
    <w:rsid w:val="00E40AA9"/>
    <w:rsid w:val="00E513E3"/>
    <w:rsid w:val="00E51F1B"/>
    <w:rsid w:val="00E54CE5"/>
    <w:rsid w:val="00E556DC"/>
    <w:rsid w:val="00E557F9"/>
    <w:rsid w:val="00E60410"/>
    <w:rsid w:val="00E7356A"/>
    <w:rsid w:val="00E8191F"/>
    <w:rsid w:val="00E92E47"/>
    <w:rsid w:val="00E936A6"/>
    <w:rsid w:val="00EA1415"/>
    <w:rsid w:val="00EA4868"/>
    <w:rsid w:val="00EB7B99"/>
    <w:rsid w:val="00EC088A"/>
    <w:rsid w:val="00EC2D64"/>
    <w:rsid w:val="00EC5A20"/>
    <w:rsid w:val="00ED12F3"/>
    <w:rsid w:val="00ED1AC8"/>
    <w:rsid w:val="00ED3DE8"/>
    <w:rsid w:val="00EE46E5"/>
    <w:rsid w:val="00EF43E3"/>
    <w:rsid w:val="00EF5DD4"/>
    <w:rsid w:val="00EF5FC4"/>
    <w:rsid w:val="00EF6FE3"/>
    <w:rsid w:val="00F03B2A"/>
    <w:rsid w:val="00F0761E"/>
    <w:rsid w:val="00F12B71"/>
    <w:rsid w:val="00F137DA"/>
    <w:rsid w:val="00F144D8"/>
    <w:rsid w:val="00F15AEE"/>
    <w:rsid w:val="00F203EC"/>
    <w:rsid w:val="00F21007"/>
    <w:rsid w:val="00F2324E"/>
    <w:rsid w:val="00F24B69"/>
    <w:rsid w:val="00F30F67"/>
    <w:rsid w:val="00F32EBF"/>
    <w:rsid w:val="00F337A4"/>
    <w:rsid w:val="00F33E8E"/>
    <w:rsid w:val="00F3632F"/>
    <w:rsid w:val="00F444C2"/>
    <w:rsid w:val="00F46587"/>
    <w:rsid w:val="00F472FD"/>
    <w:rsid w:val="00F47994"/>
    <w:rsid w:val="00F5035B"/>
    <w:rsid w:val="00F50AAB"/>
    <w:rsid w:val="00F532EC"/>
    <w:rsid w:val="00F53421"/>
    <w:rsid w:val="00F552FF"/>
    <w:rsid w:val="00F57B7F"/>
    <w:rsid w:val="00F62B3B"/>
    <w:rsid w:val="00F63087"/>
    <w:rsid w:val="00F6322F"/>
    <w:rsid w:val="00F632E7"/>
    <w:rsid w:val="00F73337"/>
    <w:rsid w:val="00F74E89"/>
    <w:rsid w:val="00F9083B"/>
    <w:rsid w:val="00F91997"/>
    <w:rsid w:val="00F9326B"/>
    <w:rsid w:val="00F93797"/>
    <w:rsid w:val="00FA1D94"/>
    <w:rsid w:val="00FA4B62"/>
    <w:rsid w:val="00FA663A"/>
    <w:rsid w:val="00FB4514"/>
    <w:rsid w:val="00FC009B"/>
    <w:rsid w:val="00FC37CA"/>
    <w:rsid w:val="00FC5BBD"/>
    <w:rsid w:val="00FD2513"/>
    <w:rsid w:val="00FE5921"/>
    <w:rsid w:val="00FE63FF"/>
    <w:rsid w:val="00FF75D5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right="-72" w:hanging="6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entury" w:hAnsi="Century"/>
      <w:b/>
      <w:caps/>
      <w:sz w:val="3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65E09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4"/>
    </w:rPr>
  </w:style>
  <w:style w:type="paragraph" w:styleId="a8">
    <w:name w:val="Body Text"/>
    <w:basedOn w:val="a"/>
    <w:semiHidden/>
    <w:pPr>
      <w:jc w:val="center"/>
    </w:pPr>
    <w:rPr>
      <w:b/>
      <w:sz w:val="26"/>
    </w:rPr>
  </w:style>
  <w:style w:type="character" w:styleId="a9">
    <w:name w:val="Hyperlink"/>
    <w:uiPriority w:val="99"/>
    <w:semiHidden/>
    <w:rPr>
      <w:color w:val="0000FF"/>
      <w:u w:val="single"/>
    </w:rPr>
  </w:style>
  <w:style w:type="character" w:styleId="aa">
    <w:name w:val="FollowedHyperlink"/>
    <w:uiPriority w:val="99"/>
    <w:semiHidden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Pr>
      <w:rFonts w:ascii="Tahoma" w:hAnsi="Tahoma"/>
      <w:sz w:val="16"/>
      <w:szCs w:val="16"/>
      <w:lang/>
    </w:rPr>
  </w:style>
  <w:style w:type="paragraph" w:customStyle="1" w:styleId="s37">
    <w:name w:val="s_37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rsid w:val="00321045"/>
  </w:style>
  <w:style w:type="paragraph" w:customStyle="1" w:styleId="empty">
    <w:name w:val="empty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9">
    <w:name w:val="s_9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22">
    <w:name w:val="s_22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09661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0966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736A49"/>
    <w:pPr>
      <w:ind w:firstLine="709"/>
      <w:jc w:val="both"/>
    </w:pPr>
    <w:rPr>
      <w:sz w:val="28"/>
      <w:szCs w:val="24"/>
    </w:rPr>
  </w:style>
  <w:style w:type="paragraph" w:customStyle="1" w:styleId="font5">
    <w:name w:val="font5"/>
    <w:basedOn w:val="a"/>
    <w:rsid w:val="004954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954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4954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495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495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95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954B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507000"/>
    <w:pPr>
      <w:overflowPunct/>
      <w:textAlignment w:val="auto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4F3D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09165B"/>
  </w:style>
  <w:style w:type="paragraph" w:customStyle="1" w:styleId="ConsCell">
    <w:name w:val="ConsCell"/>
    <w:rsid w:val="0009165B"/>
    <w:pPr>
      <w:widowControl w:val="0"/>
      <w:ind w:right="19772"/>
    </w:pPr>
    <w:rPr>
      <w:rFonts w:ascii="Arial" w:hAnsi="Arial"/>
      <w:snapToGrid w:val="0"/>
    </w:rPr>
  </w:style>
  <w:style w:type="character" w:customStyle="1" w:styleId="ac">
    <w:name w:val="Текст выноски Знак"/>
    <w:link w:val="ab"/>
    <w:uiPriority w:val="99"/>
    <w:semiHidden/>
    <w:rsid w:val="0009165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09165B"/>
  </w:style>
  <w:style w:type="paragraph" w:customStyle="1" w:styleId="ConsPlusNormal">
    <w:name w:val="ConsPlusNormal"/>
    <w:rsid w:val="0009165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xl65">
    <w:name w:val="xl65"/>
    <w:basedOn w:val="a"/>
    <w:rsid w:val="00091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09165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09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482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73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0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8C2C-E9F4-41AA-B0A1-7B75CF56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Совет</cp:lastModifiedBy>
  <cp:revision>2</cp:revision>
  <cp:lastPrinted>2022-09-28T13:37:00Z</cp:lastPrinted>
  <dcterms:created xsi:type="dcterms:W3CDTF">2022-11-18T08:49:00Z</dcterms:created>
  <dcterms:modified xsi:type="dcterms:W3CDTF">2022-11-18T08:49:00Z</dcterms:modified>
</cp:coreProperties>
</file>